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6700" w14:textId="77777777" w:rsidR="000A0953" w:rsidRPr="00C91495" w:rsidRDefault="000A0953" w:rsidP="000A0953">
      <w:pPr>
        <w:spacing w:line="360" w:lineRule="auto"/>
        <w:jc w:val="right"/>
        <w:rPr>
          <w:rFonts w:ascii="PermianSerifTypeface" w:hAnsi="PermianSerifTypeface"/>
          <w:b/>
          <w:bCs/>
          <w:lang w:val="ro-RO"/>
        </w:rPr>
      </w:pPr>
      <w:r w:rsidRPr="00C91495">
        <w:rPr>
          <w:rFonts w:ascii="PermianSerifTypeface" w:hAnsi="PermianSerifTypeface"/>
          <w:b/>
          <w:bCs/>
          <w:lang w:val="ro-RO"/>
        </w:rPr>
        <w:t>Proiect</w:t>
      </w:r>
    </w:p>
    <w:p w14:paraId="282C3003" w14:textId="77777777" w:rsidR="000A0953" w:rsidRPr="00C91495" w:rsidRDefault="000A0953" w:rsidP="000A0953">
      <w:pPr>
        <w:spacing w:line="360" w:lineRule="auto"/>
        <w:jc w:val="right"/>
        <w:rPr>
          <w:rFonts w:ascii="PermianSerifTypeface" w:hAnsi="PermianSerifTypeface"/>
          <w:b/>
          <w:bCs/>
          <w:lang w:val="ro-RO"/>
        </w:rPr>
      </w:pPr>
    </w:p>
    <w:p w14:paraId="423AA1BB" w14:textId="357E4124" w:rsidR="000A0953" w:rsidRPr="00C91495" w:rsidRDefault="000A0953" w:rsidP="000A0953">
      <w:pPr>
        <w:spacing w:after="120"/>
        <w:jc w:val="center"/>
        <w:rPr>
          <w:rFonts w:ascii="PermianSerifTypeface" w:hAnsi="PermianSerifTypeface"/>
          <w:b/>
          <w:bCs/>
          <w:lang w:val="ro-RO"/>
        </w:rPr>
      </w:pPr>
      <w:r w:rsidRPr="00C91495">
        <w:rPr>
          <w:rFonts w:ascii="PermianSerifTypeface" w:hAnsi="PermianSerifTypeface"/>
          <w:b/>
          <w:bCs/>
          <w:lang w:val="ro-RO"/>
        </w:rPr>
        <w:t>COMITETUL EXECUTIV</w:t>
      </w:r>
      <w:r w:rsidRPr="00C91495">
        <w:rPr>
          <w:rFonts w:ascii="PermianSerifTypeface" w:hAnsi="PermianSerifTypeface"/>
          <w:b/>
          <w:bCs/>
          <w:lang w:val="ro-RO"/>
        </w:rPr>
        <w:br/>
        <w:t>AL BĂNCII NAŢIONALE A MOLDOVEI</w:t>
      </w:r>
    </w:p>
    <w:p w14:paraId="4795CAAF" w14:textId="77777777" w:rsidR="0022578E" w:rsidRPr="00C91495" w:rsidRDefault="0022578E" w:rsidP="000A0953">
      <w:pPr>
        <w:spacing w:after="120"/>
        <w:jc w:val="center"/>
        <w:rPr>
          <w:rFonts w:ascii="PermianSerifTypeface" w:hAnsi="PermianSerifTypeface"/>
          <w:b/>
          <w:bCs/>
          <w:lang w:val="ro-RO"/>
        </w:rPr>
      </w:pPr>
    </w:p>
    <w:p w14:paraId="5E5B5714" w14:textId="09793E7A" w:rsidR="000A0953" w:rsidRPr="00C91495" w:rsidRDefault="000A0953" w:rsidP="000A0953">
      <w:pPr>
        <w:keepNext/>
        <w:spacing w:line="360" w:lineRule="auto"/>
        <w:jc w:val="center"/>
        <w:outlineLvl w:val="0"/>
        <w:rPr>
          <w:rFonts w:ascii="PermianSerifTypeface" w:hAnsi="PermianSerifTypeface"/>
          <w:b/>
          <w:bCs/>
          <w:lang w:val="ro-RO"/>
        </w:rPr>
      </w:pPr>
      <w:r w:rsidRPr="00C91495">
        <w:rPr>
          <w:rFonts w:ascii="PermianSerifTypeface" w:hAnsi="PermianSerifTypeface"/>
          <w:b/>
          <w:bCs/>
          <w:lang w:val="ro-RO"/>
        </w:rPr>
        <w:t>HOTĂR</w:t>
      </w:r>
      <w:r w:rsidR="00445DC0" w:rsidRPr="00C91495">
        <w:rPr>
          <w:rFonts w:ascii="PermianSerifTypeface" w:hAnsi="PermianSerifTypeface"/>
          <w:b/>
          <w:bCs/>
          <w:lang w:val="ro-RO"/>
        </w:rPr>
        <w:t>Â</w:t>
      </w:r>
      <w:r w:rsidRPr="00C91495">
        <w:rPr>
          <w:rFonts w:ascii="PermianSerifTypeface" w:hAnsi="PermianSerifTypeface"/>
          <w:b/>
          <w:bCs/>
          <w:lang w:val="ro-RO"/>
        </w:rPr>
        <w:t>REA</w:t>
      </w:r>
    </w:p>
    <w:p w14:paraId="7128736D" w14:textId="69F22A25" w:rsidR="000A0953" w:rsidRPr="00C91495" w:rsidRDefault="000A0953" w:rsidP="000A0953">
      <w:pPr>
        <w:keepNext/>
        <w:spacing w:line="360" w:lineRule="auto"/>
        <w:jc w:val="center"/>
        <w:outlineLvl w:val="2"/>
        <w:rPr>
          <w:rFonts w:ascii="PermianSerifTypeface" w:hAnsi="PermianSerifTypeface"/>
          <w:b/>
          <w:bCs/>
          <w:lang w:val="ro-RO"/>
        </w:rPr>
      </w:pPr>
      <w:r w:rsidRPr="00C91495">
        <w:rPr>
          <w:rFonts w:ascii="PermianSerifTypeface" w:hAnsi="PermianSerifTypeface"/>
          <w:b/>
          <w:bCs/>
          <w:lang w:val="ro-RO"/>
        </w:rPr>
        <w:t>nr. ___ din __ __________ 20</w:t>
      </w:r>
      <w:r w:rsidR="00EC08ED">
        <w:rPr>
          <w:rFonts w:ascii="PermianSerifTypeface" w:hAnsi="PermianSerifTypeface"/>
          <w:b/>
          <w:bCs/>
          <w:lang w:val="ro-RO"/>
        </w:rPr>
        <w:t>__</w:t>
      </w:r>
    </w:p>
    <w:p w14:paraId="37E122A5" w14:textId="77777777" w:rsidR="000A0953" w:rsidRPr="00C91495" w:rsidRDefault="000A0953" w:rsidP="000A0953">
      <w:pPr>
        <w:jc w:val="center"/>
        <w:rPr>
          <w:rFonts w:ascii="PermianSerifTypeface" w:hAnsi="PermianSerifTypeface"/>
          <w:b/>
          <w:bCs/>
          <w:lang w:val="ro-RO"/>
        </w:rPr>
      </w:pPr>
    </w:p>
    <w:p w14:paraId="52FAEC22" w14:textId="386FAAA4" w:rsidR="000A0953" w:rsidRPr="00C91495" w:rsidRDefault="00863AFA" w:rsidP="000A0953">
      <w:pPr>
        <w:ind w:left="540" w:right="354"/>
        <w:jc w:val="center"/>
        <w:rPr>
          <w:rFonts w:ascii="PermianSerifTypeface" w:hAnsi="PermianSerifTypeface"/>
          <w:b/>
          <w:bCs/>
          <w:lang w:val="ro-RO"/>
        </w:rPr>
      </w:pPr>
      <w:r w:rsidRPr="00C91495">
        <w:rPr>
          <w:rFonts w:ascii="PermianSerifTypeface" w:hAnsi="PermianSerifTypeface"/>
          <w:b/>
          <w:bCs/>
          <w:lang w:val="ro-RO"/>
        </w:rPr>
        <w:t>Pentru</w:t>
      </w:r>
      <w:r w:rsidR="000A0953" w:rsidRPr="00C91495">
        <w:rPr>
          <w:rFonts w:ascii="PermianSerifTypeface" w:hAnsi="PermianSerifTypeface"/>
          <w:b/>
          <w:bCs/>
          <w:lang w:val="ro-RO"/>
        </w:rPr>
        <w:t xml:space="preserve"> aprobarea Regulamentului privind încasarea în mod incontestabil a mijloace</w:t>
      </w:r>
      <w:bookmarkStart w:id="0" w:name="_GoBack"/>
      <w:bookmarkEnd w:id="0"/>
      <w:r w:rsidR="000A0953" w:rsidRPr="00C91495">
        <w:rPr>
          <w:rFonts w:ascii="PermianSerifTypeface" w:hAnsi="PermianSerifTypeface"/>
          <w:b/>
          <w:bCs/>
          <w:lang w:val="ro-RO"/>
        </w:rPr>
        <w:t xml:space="preserve">lor </w:t>
      </w:r>
      <w:r w:rsidR="0022578E" w:rsidRPr="00C91495">
        <w:rPr>
          <w:rFonts w:ascii="PermianSerifTypeface" w:hAnsi="PermianSerifTypeface"/>
          <w:b/>
          <w:bCs/>
          <w:lang w:val="ro-RO"/>
        </w:rPr>
        <w:t>bănești</w:t>
      </w:r>
      <w:r w:rsidR="000A0953" w:rsidRPr="00C91495">
        <w:rPr>
          <w:rFonts w:ascii="PermianSerifTypeface" w:hAnsi="PermianSerifTypeface"/>
          <w:b/>
          <w:bCs/>
          <w:lang w:val="ro-RO"/>
        </w:rPr>
        <w:t xml:space="preserve"> din conturile bancare</w:t>
      </w:r>
      <w:r w:rsidR="003334D2" w:rsidRPr="00C91495">
        <w:rPr>
          <w:rFonts w:ascii="PermianSerifTypeface" w:hAnsi="PermianSerifTypeface"/>
          <w:b/>
          <w:bCs/>
          <w:lang w:val="ro-RO"/>
        </w:rPr>
        <w:t xml:space="preserve"> și/sau de plăți</w:t>
      </w:r>
    </w:p>
    <w:p w14:paraId="01ED8611" w14:textId="77777777" w:rsidR="00E81E08" w:rsidRPr="00C91495" w:rsidRDefault="00E81E08" w:rsidP="00E81E08">
      <w:pPr>
        <w:jc w:val="center"/>
        <w:rPr>
          <w:rFonts w:ascii="PermianSerifTypeface" w:hAnsi="PermianSerifTypeface"/>
          <w:color w:val="000000" w:themeColor="text1"/>
          <w:lang w:val="ro-RO"/>
        </w:rPr>
      </w:pPr>
      <w:r w:rsidRPr="00C91495">
        <w:rPr>
          <w:rFonts w:ascii="PermianSerifTypeface" w:hAnsi="PermianSerifTypeface"/>
          <w:color w:val="000000" w:themeColor="text1"/>
          <w:lang w:val="ro-RO"/>
        </w:rPr>
        <w:t> </w:t>
      </w:r>
    </w:p>
    <w:p w14:paraId="6C85C37F" w14:textId="7E3A8510" w:rsidR="00E81E08" w:rsidRPr="00C91495" w:rsidRDefault="00E81E08" w:rsidP="006C134A">
      <w:pPr>
        <w:ind w:firstLine="426"/>
        <w:jc w:val="both"/>
        <w:rPr>
          <w:rFonts w:ascii="PermianSerifTypeface" w:hAnsi="PermianSerifTypeface"/>
          <w:color w:val="000000" w:themeColor="text1"/>
          <w:lang w:val="ro-RO"/>
        </w:rPr>
      </w:pPr>
      <w:r w:rsidRPr="00C91495">
        <w:rPr>
          <w:rFonts w:ascii="PermianSerifTypeface" w:hAnsi="PermianSerifTypeface"/>
          <w:color w:val="000000" w:themeColor="text1"/>
          <w:lang w:val="ro-RO"/>
        </w:rPr>
        <w:t>În temeiul </w:t>
      </w:r>
      <w:r w:rsidRPr="00C91495">
        <w:rPr>
          <w:rFonts w:ascii="PermianSerifTypeface" w:hAnsi="PermianSerifTypeface"/>
          <w:iCs/>
          <w:color w:val="000000" w:themeColor="text1"/>
          <w:lang w:val="ro-RO"/>
        </w:rPr>
        <w:t>art</w:t>
      </w:r>
      <w:r w:rsidR="00C3139F" w:rsidRPr="00C91495">
        <w:rPr>
          <w:rFonts w:ascii="PermianSerifTypeface" w:hAnsi="PermianSerifTypeface"/>
          <w:iCs/>
          <w:color w:val="000000" w:themeColor="text1"/>
          <w:lang w:val="ro-RO"/>
        </w:rPr>
        <w:t>.</w:t>
      </w:r>
      <w:r w:rsidRPr="00C91495">
        <w:rPr>
          <w:rFonts w:ascii="PermianSerifTypeface" w:hAnsi="PermianSerifTypeface"/>
          <w:iCs/>
          <w:color w:val="000000" w:themeColor="text1"/>
          <w:lang w:val="ro-RO"/>
        </w:rPr>
        <w:t xml:space="preserve"> 197 alin. (3) din Codul Fiscal nr. 1163</w:t>
      </w:r>
      <w:r w:rsidR="006C134A" w:rsidRPr="00C91495">
        <w:rPr>
          <w:rFonts w:ascii="PermianSerifTypeface" w:hAnsi="PermianSerifTypeface"/>
          <w:lang w:val="ro-RO"/>
        </w:rPr>
        <w:t>/</w:t>
      </w:r>
      <w:r w:rsidRPr="00C91495">
        <w:rPr>
          <w:rFonts w:ascii="PermianSerifTypeface" w:hAnsi="PermianSerifTypeface"/>
          <w:lang w:val="ro-RO"/>
        </w:rPr>
        <w:t>1997</w:t>
      </w:r>
      <w:r w:rsidR="002E416C">
        <w:rPr>
          <w:rFonts w:ascii="PermianSerifTypeface" w:hAnsi="PermianSerifTypeface"/>
          <w:lang w:val="ro-RO"/>
        </w:rPr>
        <w:t xml:space="preserve"> </w:t>
      </w:r>
      <w:r w:rsidR="00BE44E5">
        <w:rPr>
          <w:rFonts w:ascii="PermianSerifTypeface" w:hAnsi="PermianSerifTypeface"/>
          <w:lang w:val="ro-RO"/>
        </w:rPr>
        <w:t xml:space="preserve">(republicat în </w:t>
      </w:r>
      <w:r w:rsidR="00BE44E5" w:rsidRPr="00554403">
        <w:rPr>
          <w:rFonts w:ascii="PermianSerifTypeface" w:hAnsi="PermianSerifTypeface" w:cs="Arial"/>
          <w:lang w:val="ro-RO"/>
        </w:rPr>
        <w:t>Monitorul Oficial al Republicii Moldova, 20</w:t>
      </w:r>
      <w:r w:rsidR="00BE44E5">
        <w:rPr>
          <w:rFonts w:ascii="PermianSerifTypeface" w:hAnsi="PermianSerifTypeface" w:cs="Arial"/>
          <w:lang w:val="ro-RO"/>
        </w:rPr>
        <w:t>07</w:t>
      </w:r>
      <w:r w:rsidR="00BE44E5" w:rsidRPr="00554403">
        <w:rPr>
          <w:rFonts w:ascii="PermianSerifTypeface" w:hAnsi="PermianSerifTypeface" w:cs="Arial"/>
          <w:lang w:val="ro-RO"/>
        </w:rPr>
        <w:t xml:space="preserve">, </w:t>
      </w:r>
      <w:r w:rsidR="00BE44E5">
        <w:rPr>
          <w:rFonts w:ascii="PermianSerifTypeface" w:hAnsi="PermianSerifTypeface" w:cs="Arial"/>
          <w:lang w:val="ro-RO"/>
        </w:rPr>
        <w:t>ediție specială</w:t>
      </w:r>
      <w:r w:rsidR="00BE44E5" w:rsidRPr="00554403">
        <w:rPr>
          <w:rFonts w:ascii="PermianSerifTypeface" w:hAnsi="PermianSerifTypeface" w:cs="Arial"/>
          <w:lang w:val="ro-RO"/>
        </w:rPr>
        <w:t>)</w:t>
      </w:r>
      <w:r w:rsidR="00BE44E5">
        <w:rPr>
          <w:rFonts w:ascii="PermianSerifTypeface" w:hAnsi="PermianSerifTypeface" w:cs="Arial"/>
          <w:lang w:val="ro-RO"/>
        </w:rPr>
        <w:t xml:space="preserve">, cu modificările ulterioare, </w:t>
      </w:r>
      <w:r w:rsidR="002E416C">
        <w:rPr>
          <w:rFonts w:ascii="PermianSerifTypeface" w:hAnsi="PermianSerifTypeface"/>
          <w:lang w:val="ro-RO"/>
        </w:rPr>
        <w:t xml:space="preserve">art. 131 alin. (4) din Codul Vamal nr. 95/2021 </w:t>
      </w:r>
      <w:r w:rsidR="00BE44E5" w:rsidRPr="00554403">
        <w:rPr>
          <w:rFonts w:ascii="PermianSerifTypeface" w:hAnsi="PermianSerifTypeface" w:cs="Arial"/>
          <w:lang w:val="ro-RO"/>
        </w:rPr>
        <w:t>(Monitorul Oficial al Republicii Moldova, 2012, nr.</w:t>
      </w:r>
      <w:r w:rsidR="00BE44E5">
        <w:rPr>
          <w:rFonts w:ascii="PermianSerifTypeface" w:hAnsi="PermianSerifTypeface" w:cs="Arial"/>
          <w:lang w:val="ro-RO"/>
        </w:rPr>
        <w:t>219</w:t>
      </w:r>
      <w:r w:rsidR="00BE44E5" w:rsidRPr="00554403">
        <w:rPr>
          <w:rFonts w:ascii="PermianSerifTypeface" w:hAnsi="PermianSerifTypeface" w:cs="Arial"/>
          <w:lang w:val="ro-RO"/>
        </w:rPr>
        <w:t>-</w:t>
      </w:r>
      <w:r w:rsidR="00BE44E5">
        <w:rPr>
          <w:rFonts w:ascii="PermianSerifTypeface" w:hAnsi="PermianSerifTypeface" w:cs="Arial"/>
          <w:lang w:val="ro-RO"/>
        </w:rPr>
        <w:t>225</w:t>
      </w:r>
      <w:r w:rsidR="00BE44E5" w:rsidRPr="00554403">
        <w:rPr>
          <w:rFonts w:ascii="PermianSerifTypeface" w:hAnsi="PermianSerifTypeface" w:cs="Arial"/>
          <w:lang w:val="ro-RO"/>
        </w:rPr>
        <w:t>, art.</w:t>
      </w:r>
      <w:r w:rsidR="00BE44E5">
        <w:rPr>
          <w:rFonts w:ascii="PermianSerifTypeface" w:hAnsi="PermianSerifTypeface" w:cs="Arial"/>
          <w:lang w:val="ro-RO"/>
        </w:rPr>
        <w:t>238</w:t>
      </w:r>
      <w:r w:rsidR="00BE44E5" w:rsidRPr="00554403">
        <w:rPr>
          <w:rFonts w:ascii="PermianSerifTypeface" w:hAnsi="PermianSerifTypeface" w:cs="Arial"/>
          <w:lang w:val="ro-RO"/>
        </w:rPr>
        <w:t>)</w:t>
      </w:r>
      <w:r w:rsidR="006C134A" w:rsidRPr="00C91495">
        <w:rPr>
          <w:rFonts w:ascii="PermianSerifTypeface" w:hAnsi="PermianSerifTypeface"/>
          <w:lang w:val="ro-RO"/>
        </w:rPr>
        <w:t>,</w:t>
      </w:r>
      <w:r w:rsidRPr="00C91495">
        <w:rPr>
          <w:rFonts w:ascii="PermianSerifTypeface" w:hAnsi="PermianSerifTypeface"/>
          <w:lang w:val="ro-RO"/>
        </w:rPr>
        <w:t xml:space="preserve"> </w:t>
      </w:r>
      <w:r w:rsidRPr="00C91495">
        <w:rPr>
          <w:rFonts w:ascii="PermianSerifTypeface" w:hAnsi="PermianSerifTypeface"/>
          <w:iCs/>
          <w:color w:val="000000" w:themeColor="text1"/>
          <w:lang w:val="ro-RO"/>
        </w:rPr>
        <w:t>art.</w:t>
      </w:r>
      <w:r w:rsidR="000A0953" w:rsidRPr="00C91495">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5 alin. (1) lit. d)</w:t>
      </w:r>
      <w:r w:rsidR="00332A40" w:rsidRPr="00C91495" w:rsidDel="00332A40">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și </w:t>
      </w:r>
      <w:r w:rsidRPr="00C91495">
        <w:rPr>
          <w:rFonts w:ascii="PermianSerifTypeface" w:hAnsi="PermianSerifTypeface"/>
          <w:color w:val="000000" w:themeColor="text1"/>
          <w:lang w:val="ro-RO"/>
        </w:rPr>
        <w:t xml:space="preserve">art. 11 </w:t>
      </w:r>
      <w:r w:rsidR="005B24A9" w:rsidRPr="00C91495">
        <w:rPr>
          <w:rFonts w:ascii="PermianSerifTypeface" w:hAnsi="PermianSerifTypeface"/>
          <w:color w:val="000000" w:themeColor="text1"/>
          <w:lang w:val="ro-RO"/>
        </w:rPr>
        <w:t xml:space="preserve">alin. (1) </w:t>
      </w:r>
      <w:r w:rsidRPr="00C91495">
        <w:rPr>
          <w:rFonts w:ascii="PermianSerifTypeface" w:hAnsi="PermianSerifTypeface"/>
          <w:color w:val="000000" w:themeColor="text1"/>
          <w:lang w:val="ro-RO"/>
        </w:rPr>
        <w:t xml:space="preserve">din Legea cu privire la Banca </w:t>
      </w:r>
      <w:r w:rsidR="00425214" w:rsidRPr="00C91495">
        <w:rPr>
          <w:rFonts w:ascii="PermianSerifTypeface" w:hAnsi="PermianSerifTypeface"/>
          <w:color w:val="000000" w:themeColor="text1"/>
          <w:lang w:val="ro-RO"/>
        </w:rPr>
        <w:t>Națională</w:t>
      </w:r>
      <w:r w:rsidRPr="00C91495">
        <w:rPr>
          <w:rFonts w:ascii="PermianSerifTypeface" w:hAnsi="PermianSerifTypeface"/>
          <w:color w:val="000000" w:themeColor="text1"/>
          <w:lang w:val="ro-RO"/>
        </w:rPr>
        <w:t xml:space="preserve"> a Moldovei nr.</w:t>
      </w:r>
      <w:r w:rsidR="00FE2F26" w:rsidRPr="00C91495">
        <w:rPr>
          <w:rFonts w:ascii="PermianSerifTypeface" w:hAnsi="PermianSerifTypeface"/>
          <w:color w:val="000000" w:themeColor="text1"/>
          <w:lang w:val="ro-RO"/>
        </w:rPr>
        <w:t xml:space="preserve"> </w:t>
      </w:r>
      <w:r w:rsidRPr="00C91495">
        <w:rPr>
          <w:rFonts w:ascii="PermianSerifTypeface" w:hAnsi="PermianSerifTypeface"/>
          <w:color w:val="000000" w:themeColor="text1"/>
          <w:lang w:val="ro-RO"/>
        </w:rPr>
        <w:t>548</w:t>
      </w:r>
      <w:r w:rsidR="006C134A" w:rsidRPr="00C91495">
        <w:rPr>
          <w:rFonts w:ascii="PermianSerifTypeface" w:hAnsi="PermianSerifTypeface"/>
          <w:color w:val="000000" w:themeColor="text1"/>
          <w:lang w:val="ro-RO"/>
        </w:rPr>
        <w:t>/</w:t>
      </w:r>
      <w:r w:rsidRPr="00C91495">
        <w:rPr>
          <w:rFonts w:ascii="PermianSerifTypeface" w:hAnsi="PermianSerifTypeface"/>
          <w:color w:val="000000" w:themeColor="text1"/>
          <w:lang w:val="ro-RO"/>
        </w:rPr>
        <w:t>1995</w:t>
      </w:r>
      <w:r w:rsidR="00BE44E5">
        <w:rPr>
          <w:rFonts w:ascii="PermianSerifTypeface" w:hAnsi="PermianSerifTypeface"/>
          <w:color w:val="000000" w:themeColor="text1"/>
          <w:lang w:val="ro-RO"/>
        </w:rPr>
        <w:t xml:space="preserve"> </w:t>
      </w:r>
      <w:r w:rsidR="00BE44E5" w:rsidRPr="009D43CE">
        <w:rPr>
          <w:rFonts w:ascii="PermianSerifTypeface" w:hAnsi="PermianSerifTypeface"/>
          <w:lang w:val="ro-RO" w:eastAsia="ru-RU"/>
        </w:rPr>
        <w:t>(republicată în Monitorul Oficial al Republicii Moldova, 2015, nr.297-300, art.544)</w:t>
      </w:r>
      <w:r w:rsidR="000A0953" w:rsidRPr="00C91495">
        <w:rPr>
          <w:rFonts w:ascii="PermianSerifTypeface" w:hAnsi="PermianSerifTypeface"/>
          <w:color w:val="000000" w:themeColor="text1"/>
          <w:lang w:val="ro-RO"/>
        </w:rPr>
        <w:t xml:space="preserve">, </w:t>
      </w:r>
      <w:r w:rsidR="001F0E23">
        <w:rPr>
          <w:rFonts w:ascii="PermianSerifTypeface" w:hAnsi="PermianSerifTypeface"/>
          <w:color w:val="000000" w:themeColor="text1"/>
          <w:lang w:val="ro-RO"/>
        </w:rPr>
        <w:t xml:space="preserve">cu modificările ulterioare, </w:t>
      </w:r>
      <w:r w:rsidR="000A0953" w:rsidRPr="00C91495">
        <w:rPr>
          <w:rFonts w:ascii="PermianSerifTypeface" w:hAnsi="PermianSerifTypeface"/>
          <w:color w:val="000000" w:themeColor="text1"/>
          <w:lang w:val="ro-RO"/>
        </w:rPr>
        <w:t>Comitetul executiv al Băncii Naționale a Moldovei</w:t>
      </w:r>
    </w:p>
    <w:p w14:paraId="58BFCEDE" w14:textId="77777777" w:rsidR="000A0953" w:rsidRPr="00C91495" w:rsidRDefault="000A0953" w:rsidP="006C134A">
      <w:pPr>
        <w:ind w:firstLine="426"/>
        <w:jc w:val="both"/>
        <w:rPr>
          <w:rFonts w:ascii="PermianSerifTypeface" w:hAnsi="PermianSerifTypeface"/>
          <w:color w:val="000000" w:themeColor="text1"/>
          <w:lang w:val="ro-RO"/>
        </w:rPr>
      </w:pPr>
    </w:p>
    <w:p w14:paraId="5E52CC1B" w14:textId="660189FF" w:rsidR="000A0953" w:rsidRPr="00C91495" w:rsidRDefault="000A0953" w:rsidP="000A0953">
      <w:pPr>
        <w:jc w:val="center"/>
        <w:rPr>
          <w:rFonts w:ascii="PermianSerifTypeface" w:hAnsi="PermianSerifTypeface"/>
          <w:b/>
          <w:bCs/>
          <w:color w:val="000000" w:themeColor="text1"/>
          <w:lang w:val="ro-RO"/>
        </w:rPr>
      </w:pPr>
      <w:r w:rsidRPr="00C91495">
        <w:rPr>
          <w:rFonts w:ascii="PermianSerifTypeface" w:hAnsi="PermianSerifTypeface"/>
          <w:b/>
          <w:bCs/>
          <w:color w:val="000000" w:themeColor="text1"/>
          <w:lang w:val="ro-RO"/>
        </w:rPr>
        <w:t>HOTĂRĂŞTE:</w:t>
      </w:r>
    </w:p>
    <w:p w14:paraId="6417DFBD" w14:textId="02EF4947" w:rsidR="000A0953" w:rsidRPr="00C91495" w:rsidRDefault="000A0953" w:rsidP="000A0953">
      <w:pPr>
        <w:jc w:val="center"/>
        <w:rPr>
          <w:rFonts w:ascii="PermianSerifTypeface" w:hAnsi="PermianSerifTypeface"/>
          <w:b/>
          <w:bCs/>
          <w:color w:val="000000" w:themeColor="text1"/>
          <w:lang w:val="ro-RO"/>
        </w:rPr>
      </w:pPr>
    </w:p>
    <w:p w14:paraId="1D0AD0E8" w14:textId="7639BB19" w:rsidR="002F72BF" w:rsidRPr="00C91495" w:rsidRDefault="002F72BF" w:rsidP="006960AB">
      <w:pPr>
        <w:pStyle w:val="ListParagraph"/>
        <w:numPr>
          <w:ilvl w:val="0"/>
          <w:numId w:val="7"/>
        </w:numPr>
        <w:tabs>
          <w:tab w:val="left" w:pos="720"/>
          <w:tab w:val="left" w:pos="993"/>
        </w:tabs>
        <w:ind w:left="0" w:firstLine="426"/>
        <w:jc w:val="both"/>
        <w:rPr>
          <w:rFonts w:ascii="PermianSerifTypeface" w:hAnsi="PermianSerifTypeface"/>
          <w:bCs/>
          <w:color w:val="000000" w:themeColor="text1"/>
          <w:lang w:val="ro-RO"/>
        </w:rPr>
      </w:pPr>
      <w:r w:rsidRPr="00C91495">
        <w:rPr>
          <w:rFonts w:ascii="PermianSerifTypeface" w:hAnsi="PermianSerifTypeface"/>
          <w:bCs/>
          <w:color w:val="000000" w:themeColor="text1"/>
          <w:lang w:val="ro-RO"/>
        </w:rPr>
        <w:t>Se aprobă Regulamentul privind încasarea în mod incontestabil a mijloacelor bănești din conturile bancare</w:t>
      </w:r>
      <w:r w:rsidR="003334D2" w:rsidRPr="00C91495">
        <w:rPr>
          <w:rFonts w:ascii="PermianSerifTypeface" w:hAnsi="PermianSerifTypeface"/>
          <w:bCs/>
          <w:color w:val="000000" w:themeColor="text1"/>
          <w:lang w:val="ro-RO"/>
        </w:rPr>
        <w:t xml:space="preserve"> și/sau de plăți</w:t>
      </w:r>
      <w:r w:rsidR="00C41D1C" w:rsidRPr="00C91495">
        <w:rPr>
          <w:rFonts w:ascii="PermianSerifTypeface" w:hAnsi="PermianSerifTypeface"/>
          <w:bCs/>
          <w:color w:val="000000" w:themeColor="text1"/>
          <w:lang w:val="ro-RO"/>
        </w:rPr>
        <w:t xml:space="preserve"> (se anexează)</w:t>
      </w:r>
      <w:r w:rsidR="004C420F" w:rsidRPr="00C91495">
        <w:rPr>
          <w:rFonts w:ascii="PermianSerifTypeface" w:hAnsi="PermianSerifTypeface"/>
          <w:bCs/>
          <w:color w:val="000000" w:themeColor="text1"/>
          <w:lang w:val="ro-RO"/>
        </w:rPr>
        <w:t>.</w:t>
      </w:r>
    </w:p>
    <w:p w14:paraId="26562A0E" w14:textId="34AD4A6B" w:rsidR="000A0953" w:rsidRPr="006960AB" w:rsidRDefault="000A0953" w:rsidP="006960AB">
      <w:pPr>
        <w:pStyle w:val="ListParagraph"/>
        <w:numPr>
          <w:ilvl w:val="0"/>
          <w:numId w:val="7"/>
        </w:numPr>
        <w:tabs>
          <w:tab w:val="left" w:pos="720"/>
        </w:tabs>
        <w:ind w:left="0" w:firstLine="426"/>
        <w:jc w:val="both"/>
        <w:rPr>
          <w:rFonts w:ascii="PermianSerifTypeface" w:hAnsi="PermianSerifTypeface"/>
          <w:bCs/>
          <w:color w:val="000000" w:themeColor="text1"/>
          <w:lang w:val="ro-RO"/>
        </w:rPr>
      </w:pPr>
      <w:r w:rsidRPr="006960AB">
        <w:rPr>
          <w:rFonts w:ascii="PermianSerifTypeface" w:hAnsi="PermianSerifTypeface"/>
          <w:lang w:val="ro-RO"/>
        </w:rPr>
        <w:t>Se abrogă Hotăr</w:t>
      </w:r>
      <w:r w:rsidR="00445DC0" w:rsidRPr="006960AB">
        <w:rPr>
          <w:rFonts w:ascii="PermianSerifTypeface" w:hAnsi="PermianSerifTypeface"/>
          <w:lang w:val="ro-RO"/>
        </w:rPr>
        <w:t>â</w:t>
      </w:r>
      <w:r w:rsidRPr="006960AB">
        <w:rPr>
          <w:rFonts w:ascii="PermianSerifTypeface" w:hAnsi="PermianSerifTypeface"/>
          <w:lang w:val="ro-RO"/>
        </w:rPr>
        <w:t xml:space="preserve">rea Consiliului de </w:t>
      </w:r>
      <w:r w:rsidR="00660C25" w:rsidRPr="006960AB">
        <w:rPr>
          <w:rFonts w:ascii="PermianSerifTypeface" w:hAnsi="PermianSerifTypeface"/>
          <w:lang w:val="ro-RO"/>
        </w:rPr>
        <w:t>administrație</w:t>
      </w:r>
      <w:r w:rsidRPr="006960AB">
        <w:rPr>
          <w:rFonts w:ascii="PermianSerifTypeface" w:hAnsi="PermianSerifTypeface"/>
          <w:lang w:val="ro-RO"/>
        </w:rPr>
        <w:t xml:space="preserve"> al Băncii </w:t>
      </w:r>
      <w:r w:rsidR="00660C25" w:rsidRPr="006960AB">
        <w:rPr>
          <w:rFonts w:ascii="PermianSerifTypeface" w:hAnsi="PermianSerifTypeface"/>
          <w:lang w:val="ro-RO"/>
        </w:rPr>
        <w:t>Naționale</w:t>
      </w:r>
      <w:r w:rsidRPr="006960AB">
        <w:rPr>
          <w:rFonts w:ascii="PermianSerifTypeface" w:hAnsi="PermianSerifTypeface"/>
          <w:lang w:val="ro-RO"/>
        </w:rPr>
        <w:t xml:space="preserve"> a Moldovei nr.375</w:t>
      </w:r>
      <w:r w:rsidR="006C134A" w:rsidRPr="006960AB">
        <w:rPr>
          <w:rFonts w:ascii="PermianSerifTypeface" w:hAnsi="PermianSerifTypeface"/>
          <w:lang w:val="ro-RO"/>
        </w:rPr>
        <w:t>/</w:t>
      </w:r>
      <w:r w:rsidRPr="006960AB">
        <w:rPr>
          <w:rFonts w:ascii="PermianSerifTypeface" w:hAnsi="PermianSerifTypeface"/>
          <w:lang w:val="ro-RO"/>
        </w:rPr>
        <w:t xml:space="preserve">2005 </w:t>
      </w:r>
      <w:r w:rsidR="006960AB" w:rsidRPr="006960AB">
        <w:rPr>
          <w:rFonts w:ascii="PermianSerifTypeface" w:hAnsi="PermianSerifTypeface"/>
          <w:lang w:val="ro-RO"/>
        </w:rPr>
        <w:t>cu privire la aprobarea Regulamentului privind suspendarea operaţiunilor, sechestrarea şi perceperea în mod incontestabil a mijloacelor</w:t>
      </w:r>
      <w:r w:rsidR="006960AB">
        <w:rPr>
          <w:rFonts w:ascii="PermianSerifTypeface" w:hAnsi="PermianSerifTypeface"/>
          <w:lang w:val="ro-RO"/>
        </w:rPr>
        <w:t xml:space="preserve"> </w:t>
      </w:r>
      <w:r w:rsidR="006960AB" w:rsidRPr="006960AB">
        <w:rPr>
          <w:rFonts w:ascii="PermianSerifTypeface" w:hAnsi="PermianSerifTypeface"/>
          <w:lang w:val="ro-RO"/>
        </w:rPr>
        <w:t xml:space="preserve">băneşti din conturile bancare </w:t>
      </w:r>
      <w:r w:rsidRPr="006960AB">
        <w:rPr>
          <w:rFonts w:ascii="PermianSerifTypeface" w:hAnsi="PermianSerifTypeface"/>
          <w:lang w:val="ro-RO"/>
        </w:rPr>
        <w:t>(Monitorul Oficial al Republicii Moldova, 2006, nr.1-4, art.6).</w:t>
      </w:r>
    </w:p>
    <w:p w14:paraId="7EEDE1B2" w14:textId="40D2B5F2" w:rsidR="00AD3F1A" w:rsidRPr="00C91495" w:rsidRDefault="00AD3F1A" w:rsidP="006C134A">
      <w:pPr>
        <w:pStyle w:val="ListParagraph"/>
        <w:numPr>
          <w:ilvl w:val="0"/>
          <w:numId w:val="7"/>
        </w:numPr>
        <w:tabs>
          <w:tab w:val="left" w:pos="720"/>
          <w:tab w:val="left" w:pos="1134"/>
        </w:tabs>
        <w:ind w:left="0" w:firstLine="426"/>
        <w:jc w:val="both"/>
        <w:rPr>
          <w:rFonts w:ascii="PermianSerifTypeface" w:hAnsi="PermianSerifTypeface"/>
          <w:bCs/>
          <w:color w:val="000000" w:themeColor="text1"/>
          <w:lang w:val="ro-RO"/>
        </w:rPr>
      </w:pPr>
      <w:r w:rsidRPr="00C91495">
        <w:rPr>
          <w:rFonts w:ascii="PermianSerifTypeface" w:hAnsi="PermianSerifTypeface"/>
          <w:bCs/>
          <w:color w:val="000000" w:themeColor="text1"/>
          <w:lang w:val="ro-RO"/>
        </w:rPr>
        <w:t>Regulamentul privind încasarea în mod incontestabil a mijloacelor bănești din conturile bancare</w:t>
      </w:r>
      <w:r w:rsidR="003334D2" w:rsidRPr="00C91495">
        <w:rPr>
          <w:rFonts w:ascii="PermianSerifTypeface" w:hAnsi="PermianSerifTypeface"/>
          <w:bCs/>
          <w:color w:val="000000" w:themeColor="text1"/>
          <w:lang w:val="ro-RO"/>
        </w:rPr>
        <w:t xml:space="preserve"> și/sau de plăți</w:t>
      </w:r>
      <w:r w:rsidRPr="00C91495">
        <w:rPr>
          <w:rFonts w:ascii="PermianSerifTypeface" w:hAnsi="PermianSerifTypeface"/>
          <w:bCs/>
          <w:color w:val="000000" w:themeColor="text1"/>
          <w:lang w:val="ro-RO"/>
        </w:rPr>
        <w:t xml:space="preserve"> </w:t>
      </w:r>
      <w:r w:rsidR="00FE2578" w:rsidRPr="00C91495">
        <w:rPr>
          <w:rFonts w:ascii="PermianSerifTypeface" w:hAnsi="PermianSerifTypeface"/>
          <w:bCs/>
          <w:color w:val="000000" w:themeColor="text1"/>
          <w:lang w:val="ro-RO"/>
        </w:rPr>
        <w:t xml:space="preserve">va fi prezentat </w:t>
      </w:r>
      <w:r w:rsidRPr="00C91495">
        <w:rPr>
          <w:rFonts w:ascii="PermianSerifTypeface" w:hAnsi="PermianSerifTypeface"/>
          <w:bCs/>
          <w:color w:val="000000" w:themeColor="text1"/>
          <w:lang w:val="ro-RO"/>
        </w:rPr>
        <w:t xml:space="preserve">spre aprobare Ministerului </w:t>
      </w:r>
      <w:r w:rsidR="00425214" w:rsidRPr="00C91495">
        <w:rPr>
          <w:rFonts w:ascii="PermianSerifTypeface" w:hAnsi="PermianSerifTypeface"/>
          <w:bCs/>
          <w:color w:val="000000" w:themeColor="text1"/>
          <w:lang w:val="ro-RO"/>
        </w:rPr>
        <w:t>Finanțelor</w:t>
      </w:r>
      <w:r w:rsidRPr="00C91495">
        <w:rPr>
          <w:rFonts w:ascii="PermianSerifTypeface" w:hAnsi="PermianSerifTypeface"/>
          <w:bCs/>
          <w:color w:val="000000" w:themeColor="text1"/>
          <w:lang w:val="ro-RO"/>
        </w:rPr>
        <w:t>.</w:t>
      </w:r>
    </w:p>
    <w:p w14:paraId="2FF78A87" w14:textId="33BDBF7E" w:rsidR="000A0953" w:rsidRPr="00C91495" w:rsidRDefault="00444297" w:rsidP="006C134A">
      <w:pPr>
        <w:pStyle w:val="ListParagraph"/>
        <w:numPr>
          <w:ilvl w:val="0"/>
          <w:numId w:val="7"/>
        </w:numPr>
        <w:tabs>
          <w:tab w:val="left" w:pos="709"/>
          <w:tab w:val="left" w:pos="1134"/>
        </w:tabs>
        <w:ind w:left="0" w:firstLine="426"/>
        <w:jc w:val="both"/>
        <w:rPr>
          <w:rFonts w:ascii="PermianSerifTypeface" w:hAnsi="PermianSerifTypeface"/>
          <w:bCs/>
          <w:color w:val="000000" w:themeColor="text1"/>
          <w:lang w:val="ro-RO"/>
        </w:rPr>
      </w:pPr>
      <w:r w:rsidRPr="00C91495">
        <w:rPr>
          <w:rFonts w:ascii="PermianSerifTypeface" w:hAnsi="PermianSerifTypeface"/>
          <w:bCs/>
          <w:color w:val="000000" w:themeColor="text1"/>
          <w:lang w:val="ro-RO"/>
        </w:rPr>
        <w:t>Prezenta hotăr</w:t>
      </w:r>
      <w:r w:rsidR="00445DC0" w:rsidRPr="00C91495">
        <w:rPr>
          <w:rFonts w:ascii="PermianSerifTypeface" w:hAnsi="PermianSerifTypeface"/>
          <w:bCs/>
          <w:color w:val="000000" w:themeColor="text1"/>
          <w:lang w:val="ro-RO"/>
        </w:rPr>
        <w:t>â</w:t>
      </w:r>
      <w:r w:rsidRPr="00C91495">
        <w:rPr>
          <w:rFonts w:ascii="PermianSerifTypeface" w:hAnsi="PermianSerifTypeface"/>
          <w:bCs/>
          <w:color w:val="000000" w:themeColor="text1"/>
          <w:lang w:val="ro-RO"/>
        </w:rPr>
        <w:t xml:space="preserve">re intră în vigoare în termen de </w:t>
      </w:r>
      <w:r w:rsidR="003334D2" w:rsidRPr="00C91495">
        <w:rPr>
          <w:rFonts w:ascii="PermianSerifTypeface" w:hAnsi="PermianSerifTypeface"/>
          <w:bCs/>
          <w:color w:val="000000" w:themeColor="text1"/>
          <w:lang w:val="ro-RO"/>
        </w:rPr>
        <w:t>3</w:t>
      </w:r>
      <w:r w:rsidRPr="00C91495">
        <w:rPr>
          <w:rFonts w:ascii="PermianSerifTypeface" w:hAnsi="PermianSerifTypeface"/>
          <w:bCs/>
          <w:color w:val="000000" w:themeColor="text1"/>
          <w:lang w:val="ro-RO"/>
        </w:rPr>
        <w:t xml:space="preserve"> luni de la data publicării în Monitorul Oficial al Republicii Moldova.</w:t>
      </w:r>
    </w:p>
    <w:p w14:paraId="25E034B8" w14:textId="25532E4B" w:rsidR="000A0953" w:rsidRPr="00C91495" w:rsidRDefault="000A0953" w:rsidP="002D2944">
      <w:pPr>
        <w:pStyle w:val="ListParagraph"/>
        <w:jc w:val="both"/>
        <w:rPr>
          <w:rFonts w:ascii="PermianSerifTypeface" w:hAnsi="PermianSerifTypeface"/>
          <w:bCs/>
          <w:color w:val="000000" w:themeColor="text1"/>
          <w:lang w:val="ro-RO"/>
        </w:rPr>
      </w:pPr>
    </w:p>
    <w:p w14:paraId="0323B69C" w14:textId="0C213D77" w:rsidR="000A0953" w:rsidRPr="00C91495" w:rsidRDefault="000A0953" w:rsidP="002D2944">
      <w:pPr>
        <w:pStyle w:val="ListParagraph"/>
        <w:jc w:val="both"/>
        <w:rPr>
          <w:rFonts w:ascii="PermianSerifTypeface" w:hAnsi="PermianSerifTypeface"/>
          <w:bCs/>
          <w:color w:val="000000" w:themeColor="text1"/>
          <w:lang w:val="ro-RO"/>
        </w:rPr>
      </w:pPr>
    </w:p>
    <w:p w14:paraId="723FB9F3" w14:textId="11CD8732" w:rsidR="000A0953" w:rsidRPr="00C91495" w:rsidRDefault="000A0953" w:rsidP="002D2944">
      <w:pPr>
        <w:pStyle w:val="ListParagraph"/>
        <w:jc w:val="both"/>
        <w:rPr>
          <w:rFonts w:ascii="PermianSerifTypeface" w:hAnsi="PermianSerifTypeface"/>
          <w:bCs/>
          <w:color w:val="000000" w:themeColor="text1"/>
          <w:lang w:val="ro-RO"/>
        </w:rPr>
      </w:pPr>
    </w:p>
    <w:p w14:paraId="14C85153" w14:textId="63E48D8E" w:rsidR="000A0953" w:rsidRPr="00C91495" w:rsidRDefault="000A0953" w:rsidP="002D2944">
      <w:pPr>
        <w:pStyle w:val="ListParagraph"/>
        <w:jc w:val="both"/>
        <w:rPr>
          <w:rFonts w:ascii="PermianSerifTypeface" w:hAnsi="PermianSerifTypeface"/>
          <w:bCs/>
          <w:color w:val="000000" w:themeColor="text1"/>
          <w:lang w:val="ro-RO"/>
        </w:rPr>
      </w:pPr>
    </w:p>
    <w:p w14:paraId="52176776" w14:textId="7953124C" w:rsidR="000A0953" w:rsidRPr="00C91495" w:rsidRDefault="000A0953" w:rsidP="002D2944">
      <w:pPr>
        <w:pStyle w:val="ListParagraph"/>
        <w:jc w:val="both"/>
        <w:rPr>
          <w:rFonts w:ascii="PermianSerifTypeface" w:hAnsi="PermianSerifTypeface"/>
          <w:bCs/>
          <w:color w:val="000000" w:themeColor="text1"/>
          <w:lang w:val="ro-RO"/>
        </w:rPr>
      </w:pPr>
    </w:p>
    <w:p w14:paraId="02F1D4CA" w14:textId="77777777" w:rsidR="000A0953" w:rsidRPr="00C91495" w:rsidRDefault="000A0953" w:rsidP="002D2944">
      <w:pPr>
        <w:pStyle w:val="ListParagraph"/>
        <w:jc w:val="both"/>
        <w:rPr>
          <w:rFonts w:ascii="PermianSerifTypeface" w:hAnsi="PermianSerifTypeface"/>
          <w:bCs/>
          <w:color w:val="000000" w:themeColor="text1"/>
          <w:lang w:val="ro-RO"/>
        </w:rPr>
      </w:pPr>
    </w:p>
    <w:p w14:paraId="141BFE6F" w14:textId="7406F0C2" w:rsidR="000A0953" w:rsidRPr="00C91495" w:rsidRDefault="000A0953" w:rsidP="002D2944">
      <w:pPr>
        <w:pStyle w:val="ListParagraph"/>
        <w:jc w:val="both"/>
        <w:rPr>
          <w:rFonts w:ascii="PermianSerifTypeface" w:hAnsi="PermianSerifTypeface"/>
          <w:bCs/>
          <w:color w:val="000000" w:themeColor="text1"/>
          <w:lang w:val="ro-RO"/>
        </w:rPr>
      </w:pPr>
    </w:p>
    <w:p w14:paraId="494F49F3" w14:textId="77777777" w:rsidR="000A0953" w:rsidRPr="00C91495" w:rsidRDefault="000A0953" w:rsidP="002D2944">
      <w:pPr>
        <w:pStyle w:val="ListParagraph"/>
        <w:jc w:val="both"/>
        <w:rPr>
          <w:rFonts w:ascii="PermianSerifTypeface" w:hAnsi="PermianSerifTypeface"/>
          <w:bCs/>
          <w:color w:val="000000" w:themeColor="text1"/>
          <w:lang w:val="ro-RO"/>
        </w:rPr>
      </w:pPr>
    </w:p>
    <w:p w14:paraId="48395EE4" w14:textId="42FD2594" w:rsidR="000A0953" w:rsidRPr="00C91495" w:rsidRDefault="000A0953" w:rsidP="002D2944">
      <w:pPr>
        <w:pStyle w:val="ListParagraph"/>
        <w:jc w:val="both"/>
        <w:rPr>
          <w:rFonts w:ascii="PermianSerifTypeface" w:hAnsi="PermianSerifTypeface"/>
          <w:bCs/>
          <w:color w:val="000000" w:themeColor="text1"/>
          <w:lang w:val="ro-RO"/>
        </w:rPr>
      </w:pPr>
    </w:p>
    <w:p w14:paraId="04977BAE" w14:textId="42707EAE" w:rsidR="002F72BF" w:rsidRPr="00C91495" w:rsidRDefault="002F72BF" w:rsidP="002D2944">
      <w:pPr>
        <w:pStyle w:val="ListParagraph"/>
        <w:jc w:val="both"/>
        <w:rPr>
          <w:rFonts w:ascii="PermianSerifTypeface" w:hAnsi="PermianSerifTypeface"/>
          <w:bCs/>
          <w:color w:val="000000" w:themeColor="text1"/>
          <w:lang w:val="ro-RO"/>
        </w:rPr>
      </w:pPr>
    </w:p>
    <w:p w14:paraId="70B8A316" w14:textId="765586F0" w:rsidR="002F72BF" w:rsidRPr="00C91495" w:rsidRDefault="002F72BF" w:rsidP="002D2944">
      <w:pPr>
        <w:pStyle w:val="ListParagraph"/>
        <w:jc w:val="both"/>
        <w:rPr>
          <w:rFonts w:ascii="PermianSerifTypeface" w:hAnsi="PermianSerifTypeface"/>
          <w:bCs/>
          <w:color w:val="000000" w:themeColor="text1"/>
          <w:lang w:val="ro-RO"/>
        </w:rPr>
      </w:pPr>
    </w:p>
    <w:p w14:paraId="4A26A072" w14:textId="46E6079C" w:rsidR="002F72BF" w:rsidRPr="00C91495" w:rsidRDefault="002F72BF" w:rsidP="002D2944">
      <w:pPr>
        <w:pStyle w:val="ListParagraph"/>
        <w:jc w:val="both"/>
        <w:rPr>
          <w:rFonts w:ascii="PermianSerifTypeface" w:hAnsi="PermianSerifTypeface"/>
          <w:bCs/>
          <w:color w:val="000000" w:themeColor="text1"/>
          <w:lang w:val="ro-RO"/>
        </w:rPr>
      </w:pPr>
    </w:p>
    <w:p w14:paraId="7D790D97" w14:textId="46B8BD0C" w:rsidR="000A0953" w:rsidRPr="00C91495" w:rsidRDefault="00C41D1C" w:rsidP="00C91495">
      <w:pPr>
        <w:jc w:val="right"/>
        <w:rPr>
          <w:rFonts w:ascii="PermianSerifTypeface" w:hAnsi="PermianSerifTypeface"/>
          <w:b/>
          <w:bCs/>
          <w:lang w:val="ro-RO"/>
        </w:rPr>
      </w:pPr>
      <w:r w:rsidRPr="00C91495">
        <w:rPr>
          <w:rFonts w:ascii="PermianSerifTypeface" w:hAnsi="PermianSerifTypeface"/>
          <w:b/>
          <w:bCs/>
          <w:lang w:val="ro-RO"/>
        </w:rPr>
        <w:t>Aprobat</w:t>
      </w:r>
      <w:r w:rsidR="000A0953" w:rsidRPr="00C91495">
        <w:rPr>
          <w:rFonts w:ascii="PermianSerifTypeface" w:hAnsi="PermianSerifTypeface"/>
          <w:b/>
          <w:bCs/>
          <w:lang w:val="ro-RO"/>
        </w:rPr>
        <w:t xml:space="preserve"> </w:t>
      </w:r>
    </w:p>
    <w:p w14:paraId="280B5FD4" w14:textId="3839471B" w:rsidR="000A0953" w:rsidRPr="00C91495" w:rsidRDefault="00C41D1C" w:rsidP="00C91495">
      <w:pPr>
        <w:tabs>
          <w:tab w:val="left" w:pos="360"/>
        </w:tabs>
        <w:spacing w:before="120"/>
        <w:jc w:val="right"/>
        <w:rPr>
          <w:rFonts w:ascii="PermianSerifTypeface" w:hAnsi="PermianSerifTypeface"/>
          <w:b/>
          <w:bCs/>
          <w:lang w:val="ro-RO"/>
        </w:rPr>
      </w:pPr>
      <w:r w:rsidRPr="00C91495">
        <w:rPr>
          <w:rFonts w:ascii="PermianSerifTypeface" w:hAnsi="PermianSerifTypeface"/>
          <w:b/>
          <w:bCs/>
          <w:lang w:val="ro-RO"/>
        </w:rPr>
        <w:t>prin</w:t>
      </w:r>
      <w:r w:rsidR="000A0953" w:rsidRPr="00C91495">
        <w:rPr>
          <w:rFonts w:ascii="PermianSerifTypeface" w:hAnsi="PermianSerifTypeface"/>
          <w:b/>
          <w:bCs/>
          <w:lang w:val="ro-RO"/>
        </w:rPr>
        <w:t xml:space="preserve"> Hotăr</w:t>
      </w:r>
      <w:r w:rsidR="00445DC0" w:rsidRPr="00C91495">
        <w:rPr>
          <w:rFonts w:ascii="PermianSerifTypeface" w:hAnsi="PermianSerifTypeface"/>
          <w:b/>
          <w:bCs/>
          <w:lang w:val="ro-RO"/>
        </w:rPr>
        <w:t>â</w:t>
      </w:r>
      <w:r w:rsidR="000A0953" w:rsidRPr="00C91495">
        <w:rPr>
          <w:rFonts w:ascii="PermianSerifTypeface" w:hAnsi="PermianSerifTypeface"/>
          <w:b/>
          <w:bCs/>
          <w:lang w:val="ro-RO"/>
        </w:rPr>
        <w:t xml:space="preserve">rea Comitetului executiv </w:t>
      </w:r>
    </w:p>
    <w:p w14:paraId="57681929" w14:textId="46772EF2" w:rsidR="000A0953" w:rsidRPr="00C91495" w:rsidRDefault="000A0953" w:rsidP="00C91495">
      <w:pPr>
        <w:tabs>
          <w:tab w:val="left" w:pos="360"/>
        </w:tabs>
        <w:jc w:val="right"/>
        <w:rPr>
          <w:rFonts w:ascii="PermianSerifTypeface" w:hAnsi="PermianSerifTypeface"/>
          <w:b/>
          <w:bCs/>
          <w:lang w:val="ro-RO"/>
        </w:rPr>
      </w:pPr>
      <w:r w:rsidRPr="00C91495">
        <w:rPr>
          <w:rFonts w:ascii="PermianSerifTypeface" w:hAnsi="PermianSerifTypeface"/>
          <w:b/>
          <w:bCs/>
          <w:lang w:val="ro-RO"/>
        </w:rPr>
        <w:t xml:space="preserve">al Băncii </w:t>
      </w:r>
      <w:r w:rsidR="00425214" w:rsidRPr="00C91495">
        <w:rPr>
          <w:rFonts w:ascii="PermianSerifTypeface" w:hAnsi="PermianSerifTypeface"/>
          <w:b/>
          <w:bCs/>
          <w:lang w:val="ro-RO"/>
        </w:rPr>
        <w:t>Naționale</w:t>
      </w:r>
      <w:r w:rsidRPr="00C91495">
        <w:rPr>
          <w:rFonts w:ascii="PermianSerifTypeface" w:hAnsi="PermianSerifTypeface"/>
          <w:b/>
          <w:bCs/>
          <w:lang w:val="ro-RO"/>
        </w:rPr>
        <w:t xml:space="preserve"> a Moldovei </w:t>
      </w:r>
    </w:p>
    <w:p w14:paraId="4F9A2F3B" w14:textId="3C5134EA" w:rsidR="000A0953" w:rsidRPr="00C91495" w:rsidRDefault="000A0953" w:rsidP="00C91495">
      <w:pPr>
        <w:tabs>
          <w:tab w:val="left" w:pos="360"/>
        </w:tabs>
        <w:jc w:val="right"/>
        <w:rPr>
          <w:rFonts w:ascii="PermianSerifTypeface" w:hAnsi="PermianSerifTypeface"/>
          <w:b/>
          <w:bCs/>
          <w:lang w:val="ro-RO"/>
        </w:rPr>
      </w:pPr>
      <w:r w:rsidRPr="00C91495">
        <w:rPr>
          <w:rFonts w:ascii="PermianSerifTypeface" w:hAnsi="PermianSerifTypeface"/>
          <w:b/>
          <w:bCs/>
          <w:lang w:val="ro-RO"/>
        </w:rPr>
        <w:t>nr. ___ din ________ 20</w:t>
      </w:r>
      <w:r w:rsidR="0048639F">
        <w:rPr>
          <w:rFonts w:ascii="PermianSerifTypeface" w:hAnsi="PermianSerifTypeface"/>
          <w:b/>
          <w:bCs/>
          <w:lang w:val="ro-RO"/>
        </w:rPr>
        <w:t>__</w:t>
      </w:r>
    </w:p>
    <w:p w14:paraId="6912D581" w14:textId="77777777" w:rsidR="000A0953" w:rsidRPr="00C91495" w:rsidRDefault="000A0953" w:rsidP="000A0953">
      <w:pPr>
        <w:pStyle w:val="BodyText2"/>
        <w:tabs>
          <w:tab w:val="left" w:pos="1080"/>
        </w:tabs>
        <w:spacing w:after="120"/>
        <w:jc w:val="both"/>
        <w:rPr>
          <w:rFonts w:ascii="PermianSerifTypeface" w:hAnsi="PermianSerifTypeface"/>
          <w:sz w:val="24"/>
          <w:szCs w:val="24"/>
        </w:rPr>
      </w:pPr>
    </w:p>
    <w:p w14:paraId="1295A55C" w14:textId="77777777" w:rsidR="000A0953" w:rsidRPr="00C91495" w:rsidRDefault="000A0953" w:rsidP="000A0953">
      <w:pPr>
        <w:pStyle w:val="cp"/>
        <w:rPr>
          <w:rFonts w:ascii="PermianSerifTypeface" w:hAnsi="PermianSerifTypeface"/>
          <w:lang w:val="ro-RO"/>
        </w:rPr>
      </w:pPr>
      <w:r w:rsidRPr="00C91495">
        <w:rPr>
          <w:rFonts w:ascii="PermianSerifTypeface" w:hAnsi="PermianSerifTypeface"/>
          <w:lang w:val="ro-RO"/>
        </w:rPr>
        <w:t>REGULAMENT</w:t>
      </w:r>
    </w:p>
    <w:p w14:paraId="11F578B1" w14:textId="1520771A" w:rsidR="000A0953" w:rsidRPr="00C91495" w:rsidRDefault="000A0953" w:rsidP="000A0953">
      <w:pPr>
        <w:pStyle w:val="cn"/>
        <w:rPr>
          <w:rFonts w:ascii="PermianSerifTypeface" w:hAnsi="PermianSerifTypeface"/>
          <w:lang w:val="ro-RO"/>
        </w:rPr>
      </w:pPr>
      <w:r w:rsidRPr="00C91495">
        <w:rPr>
          <w:rFonts w:ascii="PermianSerifTypeface" w:hAnsi="PermianSerifTypeface"/>
          <w:b/>
          <w:bCs/>
          <w:lang w:val="ro-RO"/>
        </w:rPr>
        <w:t xml:space="preserve">privind încasarea în mod incontestabil a mijloacelor </w:t>
      </w:r>
      <w:r w:rsidR="00425214" w:rsidRPr="00C91495">
        <w:rPr>
          <w:rFonts w:ascii="PermianSerifTypeface" w:hAnsi="PermianSerifTypeface"/>
          <w:b/>
          <w:bCs/>
          <w:lang w:val="ro-RO"/>
        </w:rPr>
        <w:t>bănești</w:t>
      </w:r>
      <w:r w:rsidRPr="00C91495">
        <w:rPr>
          <w:rFonts w:ascii="PermianSerifTypeface" w:hAnsi="PermianSerifTypeface"/>
          <w:b/>
          <w:bCs/>
          <w:lang w:val="ro-RO"/>
        </w:rPr>
        <w:t xml:space="preserve"> din conturile bancare</w:t>
      </w:r>
      <w:r w:rsidR="00A1241D" w:rsidRPr="00C91495">
        <w:rPr>
          <w:rFonts w:ascii="PermianSerifTypeface" w:hAnsi="PermianSerifTypeface"/>
          <w:b/>
          <w:bCs/>
          <w:lang w:val="ro-RO"/>
        </w:rPr>
        <w:t xml:space="preserve"> </w:t>
      </w:r>
      <w:r w:rsidR="003334D2" w:rsidRPr="00C91495">
        <w:rPr>
          <w:rFonts w:ascii="PermianSerifTypeface" w:hAnsi="PermianSerifTypeface"/>
          <w:b/>
          <w:bCs/>
          <w:lang w:val="ro-RO"/>
        </w:rPr>
        <w:t>și/sau de plăți</w:t>
      </w:r>
    </w:p>
    <w:p w14:paraId="501BD0B5" w14:textId="56228FD0" w:rsidR="000A0953" w:rsidRPr="00C91495" w:rsidRDefault="000A0953" w:rsidP="002D2944">
      <w:pPr>
        <w:pStyle w:val="ListParagraph"/>
        <w:jc w:val="both"/>
        <w:rPr>
          <w:rFonts w:ascii="PermianSerifTypeface" w:hAnsi="PermianSerifTypeface"/>
          <w:bCs/>
          <w:color w:val="000000" w:themeColor="text1"/>
          <w:lang w:val="ro-RO"/>
        </w:rPr>
      </w:pPr>
    </w:p>
    <w:p w14:paraId="13FE520B" w14:textId="296D0878" w:rsidR="000A0953" w:rsidRPr="00C91495" w:rsidRDefault="000A0953" w:rsidP="000A0953">
      <w:pPr>
        <w:jc w:val="center"/>
        <w:rPr>
          <w:rFonts w:ascii="PermianSerifTypeface" w:hAnsi="PermianSerifTypeface"/>
          <w:b/>
          <w:bCs/>
          <w:color w:val="000000" w:themeColor="text1"/>
          <w:lang w:val="ro-RO"/>
        </w:rPr>
      </w:pPr>
      <w:r w:rsidRPr="00C91495">
        <w:rPr>
          <w:rFonts w:ascii="PermianSerifTypeface" w:hAnsi="PermianSerifTypeface"/>
          <w:b/>
          <w:bCs/>
          <w:color w:val="000000" w:themeColor="text1"/>
          <w:lang w:val="ro-RO"/>
        </w:rPr>
        <w:t xml:space="preserve">Capitolul I  </w:t>
      </w:r>
    </w:p>
    <w:p w14:paraId="1E9E3682" w14:textId="4F5A81F7" w:rsidR="000A0953" w:rsidRPr="00C91495" w:rsidRDefault="00425214" w:rsidP="000A0953">
      <w:pPr>
        <w:jc w:val="center"/>
        <w:rPr>
          <w:rFonts w:ascii="PermianSerifTypeface" w:hAnsi="PermianSerifTypeface"/>
          <w:b/>
          <w:bCs/>
          <w:color w:val="000000" w:themeColor="text1"/>
          <w:lang w:val="ro-RO"/>
        </w:rPr>
      </w:pPr>
      <w:r w:rsidRPr="00C91495">
        <w:rPr>
          <w:rFonts w:ascii="PermianSerifTypeface" w:hAnsi="PermianSerifTypeface"/>
          <w:b/>
          <w:bCs/>
          <w:color w:val="000000" w:themeColor="text1"/>
          <w:lang w:val="ro-RO"/>
        </w:rPr>
        <w:t>Dispoziții</w:t>
      </w:r>
      <w:r w:rsidR="000A0953" w:rsidRPr="00C91495">
        <w:rPr>
          <w:rFonts w:ascii="PermianSerifTypeface" w:hAnsi="PermianSerifTypeface"/>
          <w:b/>
          <w:bCs/>
          <w:color w:val="000000" w:themeColor="text1"/>
          <w:lang w:val="ro-RO"/>
        </w:rPr>
        <w:t xml:space="preserve"> generale</w:t>
      </w:r>
    </w:p>
    <w:p w14:paraId="78DD5AD2" w14:textId="3ADA99F2" w:rsidR="000A0953" w:rsidRPr="00C91495" w:rsidRDefault="000A0953" w:rsidP="00061D4D">
      <w:pPr>
        <w:pStyle w:val="ListParagraph"/>
        <w:numPr>
          <w:ilvl w:val="0"/>
          <w:numId w:val="2"/>
        </w:numPr>
        <w:ind w:left="0" w:firstLine="360"/>
        <w:jc w:val="both"/>
        <w:rPr>
          <w:rFonts w:ascii="PermianSerifTypeface" w:hAnsi="PermianSerifTypeface"/>
          <w:bCs/>
          <w:color w:val="000000" w:themeColor="text1"/>
          <w:lang w:val="ro-RO"/>
        </w:rPr>
      </w:pPr>
      <w:r w:rsidRPr="00C91495">
        <w:rPr>
          <w:rFonts w:ascii="PermianSerifTypeface" w:hAnsi="PermianSerifTypeface"/>
          <w:bCs/>
          <w:color w:val="000000" w:themeColor="text1"/>
          <w:lang w:val="ro-RO"/>
        </w:rPr>
        <w:t>P</w:t>
      </w:r>
      <w:r w:rsidR="00AC037A" w:rsidRPr="00C91495">
        <w:rPr>
          <w:rFonts w:ascii="PermianSerifTypeface" w:hAnsi="PermianSerifTypeface"/>
          <w:bCs/>
          <w:color w:val="000000" w:themeColor="text1"/>
          <w:lang w:val="ro-RO"/>
        </w:rPr>
        <w:t>rezentul R</w:t>
      </w:r>
      <w:r w:rsidRPr="00C91495">
        <w:rPr>
          <w:rFonts w:ascii="PermianSerifTypeface" w:hAnsi="PermianSerifTypeface"/>
          <w:bCs/>
          <w:color w:val="000000" w:themeColor="text1"/>
          <w:lang w:val="ro-RO"/>
        </w:rPr>
        <w:t xml:space="preserve">egulament </w:t>
      </w:r>
      <w:r w:rsidR="00FC0F98">
        <w:rPr>
          <w:rFonts w:ascii="PermianSerifTypeface" w:hAnsi="PermianSerifTypeface"/>
          <w:bCs/>
          <w:color w:val="000000" w:themeColor="text1"/>
          <w:lang w:val="ro-RO"/>
        </w:rPr>
        <w:t xml:space="preserve">stabilește </w:t>
      </w:r>
      <w:r w:rsidR="00C41D1C" w:rsidRPr="00C91495">
        <w:rPr>
          <w:rFonts w:ascii="PermianSerifTypeface" w:hAnsi="PermianSerifTypeface"/>
          <w:bCs/>
          <w:color w:val="000000" w:themeColor="text1"/>
          <w:lang w:val="ro-RO"/>
        </w:rPr>
        <w:t>procedur</w:t>
      </w:r>
      <w:r w:rsidR="00FC0F98">
        <w:rPr>
          <w:rFonts w:ascii="PermianSerifTypeface" w:hAnsi="PermianSerifTypeface"/>
          <w:bCs/>
          <w:color w:val="000000" w:themeColor="text1"/>
          <w:lang w:val="ro-RO"/>
        </w:rPr>
        <w:t>a</w:t>
      </w:r>
      <w:r w:rsidR="00C41D1C" w:rsidRPr="00C91495">
        <w:rPr>
          <w:rFonts w:ascii="PermianSerifTypeface" w:hAnsi="PermianSerifTypeface"/>
          <w:bCs/>
          <w:color w:val="000000" w:themeColor="text1"/>
          <w:lang w:val="ro-RO"/>
        </w:rPr>
        <w:t xml:space="preserve"> </w:t>
      </w:r>
      <w:r w:rsidRPr="00C91495">
        <w:rPr>
          <w:rFonts w:ascii="PermianSerifTypeface" w:hAnsi="PermianSerifTypeface"/>
          <w:bCs/>
          <w:color w:val="000000" w:themeColor="text1"/>
          <w:lang w:val="ro-RO"/>
        </w:rPr>
        <w:t xml:space="preserve">de încasare în mod incontestabil a mijloacelor </w:t>
      </w:r>
      <w:r w:rsidR="00425214" w:rsidRPr="00C91495">
        <w:rPr>
          <w:rFonts w:ascii="PermianSerifTypeface" w:hAnsi="PermianSerifTypeface"/>
          <w:bCs/>
          <w:color w:val="000000" w:themeColor="text1"/>
          <w:lang w:val="ro-RO"/>
        </w:rPr>
        <w:t>bănești</w:t>
      </w:r>
      <w:r w:rsidRPr="00C91495">
        <w:rPr>
          <w:rFonts w:ascii="PermianSerifTypeface" w:hAnsi="PermianSerifTypeface"/>
          <w:bCs/>
          <w:color w:val="000000" w:themeColor="text1"/>
          <w:lang w:val="ro-RO"/>
        </w:rPr>
        <w:t xml:space="preserve"> de către Serviciul Fiscal de Stat</w:t>
      </w:r>
      <w:r w:rsidR="002E12B6">
        <w:rPr>
          <w:rFonts w:ascii="PermianSerifTypeface" w:hAnsi="PermianSerifTypeface"/>
          <w:bCs/>
          <w:color w:val="000000" w:themeColor="text1"/>
          <w:lang w:val="ro-RO"/>
        </w:rPr>
        <w:t xml:space="preserve"> și Serviciul Vamal</w:t>
      </w:r>
      <w:r w:rsidRPr="00C91495">
        <w:rPr>
          <w:rFonts w:ascii="PermianSerifTypeface" w:hAnsi="PermianSerifTypeface"/>
          <w:bCs/>
          <w:color w:val="000000" w:themeColor="text1"/>
          <w:lang w:val="ro-RO"/>
        </w:rPr>
        <w:t xml:space="preserve"> din conturile bancare </w:t>
      </w:r>
      <w:r w:rsidR="003334D2" w:rsidRPr="00C91495">
        <w:rPr>
          <w:rFonts w:ascii="PermianSerifTypeface" w:hAnsi="PermianSerifTypeface"/>
          <w:bCs/>
          <w:color w:val="000000" w:themeColor="text1"/>
          <w:lang w:val="ro-RO"/>
        </w:rPr>
        <w:t xml:space="preserve">și/sau de plăți </w:t>
      </w:r>
      <w:r w:rsidRPr="00C91495">
        <w:rPr>
          <w:rFonts w:ascii="PermianSerifTypeface" w:hAnsi="PermianSerifTypeface"/>
          <w:bCs/>
          <w:color w:val="000000" w:themeColor="text1"/>
          <w:lang w:val="ro-RO"/>
        </w:rPr>
        <w:t xml:space="preserve">deschise la </w:t>
      </w:r>
      <w:r w:rsidR="00C61346" w:rsidRPr="00C91495">
        <w:rPr>
          <w:rFonts w:ascii="PermianSerifTypeface" w:hAnsi="PermianSerifTypeface"/>
          <w:bCs/>
          <w:color w:val="000000" w:themeColor="text1"/>
          <w:lang w:val="ro-RO"/>
        </w:rPr>
        <w:t xml:space="preserve">prestatorii de servicii de plată </w:t>
      </w:r>
      <w:r w:rsidRPr="00C91495">
        <w:rPr>
          <w:rFonts w:ascii="PermianSerifTypeface" w:hAnsi="PermianSerifTypeface"/>
          <w:bCs/>
          <w:color w:val="000000" w:themeColor="text1"/>
          <w:lang w:val="ro-RO"/>
        </w:rPr>
        <w:t>din Republica Moldova.</w:t>
      </w:r>
    </w:p>
    <w:p w14:paraId="62A9D6A5" w14:textId="35433EC7" w:rsidR="00E81E08" w:rsidRPr="00C91495" w:rsidRDefault="00E81E08" w:rsidP="00AF4B8D">
      <w:pPr>
        <w:pStyle w:val="ListParagraph"/>
        <w:numPr>
          <w:ilvl w:val="0"/>
          <w:numId w:val="2"/>
        </w:numPr>
        <w:ind w:left="0" w:firstLine="426"/>
        <w:jc w:val="both"/>
        <w:rPr>
          <w:rFonts w:ascii="PermianSerifTypeface" w:hAnsi="PermianSerifTypeface"/>
          <w:color w:val="000000" w:themeColor="text1"/>
          <w:lang w:val="ro-RO"/>
        </w:rPr>
      </w:pPr>
      <w:r w:rsidRPr="00C91495">
        <w:rPr>
          <w:rFonts w:ascii="PermianSerifTypeface" w:hAnsi="PermianSerifTypeface"/>
          <w:color w:val="000000" w:themeColor="text1"/>
          <w:lang w:val="ro-RO"/>
        </w:rPr>
        <w:t>În sensul prezentului Regulament </w:t>
      </w:r>
      <w:r w:rsidR="00586CE5" w:rsidRPr="00C91495">
        <w:rPr>
          <w:rFonts w:ascii="PermianSerifTypeface" w:hAnsi="PermianSerifTypeface"/>
          <w:color w:val="000000" w:themeColor="text1"/>
          <w:lang w:val="ro-RO"/>
        </w:rPr>
        <w:t>sunt</w:t>
      </w:r>
      <w:r w:rsidRPr="00C91495">
        <w:rPr>
          <w:rFonts w:ascii="PermianSerifTypeface" w:hAnsi="PermianSerifTypeface"/>
          <w:color w:val="000000" w:themeColor="text1"/>
          <w:lang w:val="ro-RO"/>
        </w:rPr>
        <w:t> utilizate următoarele noțiuni:</w:t>
      </w:r>
    </w:p>
    <w:p w14:paraId="0991F1D7" w14:textId="4526C1C3" w:rsidR="008D61D6" w:rsidRDefault="006960AB" w:rsidP="00AF4B8D">
      <w:pPr>
        <w:ind w:firstLine="426"/>
        <w:jc w:val="both"/>
        <w:rPr>
          <w:rFonts w:ascii="PermianSerifTypeface" w:hAnsi="PermianSerifTypeface"/>
          <w:color w:val="000000" w:themeColor="text1"/>
          <w:lang w:val="ro-RO"/>
        </w:rPr>
      </w:pPr>
      <w:r>
        <w:rPr>
          <w:rFonts w:ascii="PermianSerifTypeface" w:hAnsi="PermianSerifTypeface"/>
          <w:b/>
          <w:bCs/>
          <w:color w:val="000000" w:themeColor="text1"/>
          <w:lang w:val="ro-RO"/>
        </w:rPr>
        <w:t xml:space="preserve">Prestator de servicii de plată </w:t>
      </w:r>
      <w:r>
        <w:rPr>
          <w:rFonts w:ascii="PermianSerifTypeface" w:hAnsi="PermianSerifTypeface"/>
          <w:color w:val="000000" w:themeColor="text1"/>
          <w:lang w:val="ro-RO"/>
        </w:rPr>
        <w:t>– entitatea menționată la art. 5 alin. (1) lit. a)-d) din Legea nr. 114/2012 cu privire la serviciile de plată și moneda electronică</w:t>
      </w:r>
      <w:r w:rsidR="008D61D6">
        <w:rPr>
          <w:rFonts w:ascii="PermianSerifTypeface" w:hAnsi="PermianSerifTypeface"/>
          <w:color w:val="000000" w:themeColor="text1"/>
          <w:lang w:val="ro-RO"/>
        </w:rPr>
        <w:t>,</w:t>
      </w:r>
      <w:r w:rsidR="0064710F">
        <w:rPr>
          <w:rFonts w:ascii="PermianSerifTypeface" w:hAnsi="PermianSerifTypeface"/>
          <w:color w:val="000000" w:themeColor="text1"/>
          <w:lang w:val="ro-RO"/>
        </w:rPr>
        <w:t xml:space="preserve"> </w:t>
      </w:r>
      <w:r w:rsidR="008342DA">
        <w:rPr>
          <w:rFonts w:ascii="PermianSerifTypeface" w:hAnsi="PermianSerifTypeface"/>
          <w:color w:val="000000" w:themeColor="text1"/>
          <w:lang w:val="ro-RO"/>
        </w:rPr>
        <w:t>care deschide conturi bancare/de plăți la care înaintează ordine incaso Serviciul Fiscal de Stat, fie entitatea menționată la art. 5 alin. (1) lit. a) din Legea nr. 114/2012 cu pri</w:t>
      </w:r>
      <w:r w:rsidR="008D61D6">
        <w:rPr>
          <w:rFonts w:ascii="PermianSerifTypeface" w:hAnsi="PermianSerifTypeface"/>
          <w:color w:val="000000" w:themeColor="text1"/>
          <w:lang w:val="ro-RO"/>
        </w:rPr>
        <w:t>v</w:t>
      </w:r>
      <w:r w:rsidR="008342DA">
        <w:rPr>
          <w:rFonts w:ascii="PermianSerifTypeface" w:hAnsi="PermianSerifTypeface"/>
          <w:color w:val="000000" w:themeColor="text1"/>
          <w:lang w:val="ro-RO"/>
        </w:rPr>
        <w:t>ire la serviciile de plată și moneda electronică</w:t>
      </w:r>
      <w:r w:rsidR="008D61D6">
        <w:rPr>
          <w:rFonts w:ascii="PermianSerifTypeface" w:hAnsi="PermianSerifTypeface"/>
          <w:color w:val="000000" w:themeColor="text1"/>
          <w:lang w:val="ro-RO"/>
        </w:rPr>
        <w:t>,</w:t>
      </w:r>
      <w:r w:rsidR="008342DA">
        <w:rPr>
          <w:rFonts w:ascii="PermianSerifTypeface" w:hAnsi="PermianSerifTypeface"/>
          <w:color w:val="000000" w:themeColor="text1"/>
          <w:lang w:val="ro-RO"/>
        </w:rPr>
        <w:t xml:space="preserve"> care deschide conturi bancare la care înaintează ordine incaso Serviciul </w:t>
      </w:r>
      <w:r w:rsidR="008D61D6">
        <w:rPr>
          <w:rFonts w:ascii="PermianSerifTypeface" w:hAnsi="PermianSerifTypeface"/>
          <w:color w:val="000000" w:themeColor="text1"/>
          <w:lang w:val="ro-RO"/>
        </w:rPr>
        <w:t>Vamal;</w:t>
      </w:r>
    </w:p>
    <w:p w14:paraId="289C6D5B" w14:textId="3161A209" w:rsidR="00E81E08" w:rsidRPr="00C91495" w:rsidRDefault="00BF016A" w:rsidP="00AF4B8D">
      <w:pPr>
        <w:ind w:firstLine="426"/>
        <w:jc w:val="both"/>
        <w:rPr>
          <w:rFonts w:ascii="PermianSerifTypeface" w:hAnsi="PermianSerifTypeface"/>
          <w:color w:val="000000" w:themeColor="text1"/>
          <w:lang w:val="ro-RO"/>
        </w:rPr>
      </w:pPr>
      <w:r w:rsidRPr="00C91495">
        <w:rPr>
          <w:rFonts w:ascii="PermianSerifTypeface" w:hAnsi="PermianSerifTypeface"/>
          <w:b/>
          <w:bCs/>
          <w:color w:val="000000" w:themeColor="text1"/>
          <w:lang w:val="ro-RO"/>
        </w:rPr>
        <w:t>Prestator</w:t>
      </w:r>
      <w:r w:rsidR="00E81E08" w:rsidRPr="00C91495">
        <w:rPr>
          <w:rFonts w:ascii="PermianSerifTypeface" w:hAnsi="PermianSerifTypeface"/>
          <w:b/>
          <w:bCs/>
          <w:color w:val="000000" w:themeColor="text1"/>
          <w:lang w:val="ro-RO"/>
        </w:rPr>
        <w:t xml:space="preserve"> plătito</w:t>
      </w:r>
      <w:r w:rsidRPr="00C91495">
        <w:rPr>
          <w:rFonts w:ascii="PermianSerifTypeface" w:hAnsi="PermianSerifTypeface"/>
          <w:b/>
          <w:bCs/>
          <w:color w:val="000000" w:themeColor="text1"/>
          <w:lang w:val="ro-RO"/>
        </w:rPr>
        <w:t>r</w:t>
      </w:r>
      <w:r w:rsidR="00E81E08" w:rsidRPr="00C91495">
        <w:rPr>
          <w:rFonts w:ascii="PermianSerifTypeface" w:hAnsi="PermianSerifTypeface"/>
          <w:color w:val="000000" w:themeColor="text1"/>
          <w:lang w:val="ro-RO"/>
        </w:rPr>
        <w:t> </w:t>
      </w:r>
      <w:r w:rsidR="00C61346" w:rsidRPr="00C91495">
        <w:rPr>
          <w:rFonts w:ascii="PermianSerifTypeface" w:hAnsi="PermianSerifTypeface"/>
          <w:color w:val="000000" w:themeColor="text1"/>
          <w:lang w:val="ro-RO"/>
        </w:rPr>
        <w:t>–</w:t>
      </w:r>
      <w:r w:rsidR="00E81E08" w:rsidRPr="00C91495">
        <w:rPr>
          <w:rFonts w:ascii="PermianSerifTypeface" w:hAnsi="PermianSerifTypeface"/>
          <w:color w:val="000000" w:themeColor="text1"/>
          <w:lang w:val="ro-RO"/>
        </w:rPr>
        <w:t xml:space="preserve"> </w:t>
      </w:r>
      <w:r w:rsidR="00C61346" w:rsidRPr="00C91495">
        <w:rPr>
          <w:rFonts w:ascii="PermianSerifTypeface" w:hAnsi="PermianSerifTypeface"/>
          <w:color w:val="000000" w:themeColor="text1"/>
          <w:lang w:val="ro-RO"/>
        </w:rPr>
        <w:t xml:space="preserve">prestatorul de servicii de plată </w:t>
      </w:r>
      <w:r w:rsidR="00E81E08" w:rsidRPr="00C91495">
        <w:rPr>
          <w:rFonts w:ascii="PermianSerifTypeface" w:hAnsi="PermianSerifTypeface"/>
          <w:color w:val="000000" w:themeColor="text1"/>
          <w:lang w:val="ro-RO"/>
        </w:rPr>
        <w:t>care efectuează </w:t>
      </w:r>
      <w:r w:rsidR="00E81E08" w:rsidRPr="00C91495">
        <w:rPr>
          <w:rFonts w:ascii="PermianSerifTypeface" w:hAnsi="PermianSerifTypeface"/>
          <w:iCs/>
          <w:color w:val="000000" w:themeColor="text1"/>
          <w:lang w:val="ro-RO"/>
        </w:rPr>
        <w:t>încasarea </w:t>
      </w:r>
      <w:r w:rsidR="00E81E08" w:rsidRPr="00C91495">
        <w:rPr>
          <w:rFonts w:ascii="PermianSerifTypeface" w:hAnsi="PermianSerifTypeface"/>
          <w:color w:val="000000" w:themeColor="text1"/>
          <w:lang w:val="ro-RO"/>
        </w:rPr>
        <w:t xml:space="preserve">în mod incontestabil din contul bancar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color w:val="000000" w:themeColor="text1"/>
          <w:lang w:val="ro-RO"/>
        </w:rPr>
        <w:t xml:space="preserve"> </w:t>
      </w:r>
      <w:r w:rsidR="00E81E08" w:rsidRPr="00C91495">
        <w:rPr>
          <w:rFonts w:ascii="PermianSerifTypeface" w:hAnsi="PermianSerifTypeface"/>
          <w:color w:val="000000" w:themeColor="text1"/>
          <w:lang w:val="ro-RO"/>
        </w:rPr>
        <w:t>al plătitorului (</w:t>
      </w:r>
      <w:r w:rsidR="00FD4F53">
        <w:rPr>
          <w:rFonts w:ascii="PermianSerifTypeface" w:hAnsi="PermianSerifTypeface"/>
          <w:color w:val="000000" w:themeColor="text1"/>
          <w:lang w:val="ro-RO"/>
        </w:rPr>
        <w:t>debitorului/</w:t>
      </w:r>
      <w:r w:rsidR="00E81E08" w:rsidRPr="00C91495">
        <w:rPr>
          <w:rFonts w:ascii="PermianSerifTypeface" w:hAnsi="PermianSerifTypeface"/>
          <w:color w:val="000000" w:themeColor="text1"/>
          <w:lang w:val="ro-RO"/>
        </w:rPr>
        <w:t>contribuabilului) a sumei înscrise în ordinul incaso</w:t>
      </w:r>
      <w:r w:rsidR="00C41D1C" w:rsidRPr="00C91495">
        <w:rPr>
          <w:rFonts w:ascii="PermianSerifTypeface" w:hAnsi="PermianSerifTypeface"/>
          <w:color w:val="000000" w:themeColor="text1"/>
          <w:lang w:val="ro-RO"/>
        </w:rPr>
        <w:t>;</w:t>
      </w:r>
    </w:p>
    <w:p w14:paraId="323E2B99" w14:textId="7C02C9B2" w:rsidR="008B54F5" w:rsidRPr="00C91495" w:rsidRDefault="008B54F5" w:rsidP="00AF4B8D">
      <w:pPr>
        <w:ind w:firstLine="426"/>
        <w:jc w:val="both"/>
        <w:rPr>
          <w:rFonts w:ascii="PermianSerifTypeface" w:hAnsi="PermianSerifTypeface"/>
          <w:b/>
          <w:color w:val="000000" w:themeColor="text1"/>
          <w:lang w:val="ro-RO"/>
        </w:rPr>
      </w:pPr>
      <w:r w:rsidRPr="00C91495">
        <w:rPr>
          <w:rFonts w:ascii="PermianSerifTypeface" w:hAnsi="PermianSerifTypeface"/>
          <w:b/>
          <w:color w:val="000000" w:themeColor="text1"/>
          <w:lang w:val="ro-RO"/>
        </w:rPr>
        <w:t xml:space="preserve">Prestator beneficiar - </w:t>
      </w:r>
      <w:r w:rsidRPr="00C91495">
        <w:rPr>
          <w:rFonts w:ascii="PermianSerifTypeface" w:hAnsi="PermianSerifTypeface"/>
          <w:color w:val="000000" w:themeColor="text1"/>
          <w:lang w:val="ro-RO"/>
        </w:rPr>
        <w:t>Trezoreria de Stat din cadrul Ministerului Finanțelor</w:t>
      </w:r>
      <w:r w:rsidR="00C41D1C" w:rsidRPr="00C91495">
        <w:rPr>
          <w:rFonts w:ascii="PermianSerifTypeface" w:hAnsi="PermianSerifTypeface"/>
          <w:color w:val="000000" w:themeColor="text1"/>
          <w:lang w:val="ro-RO"/>
        </w:rPr>
        <w:t>;</w:t>
      </w:r>
    </w:p>
    <w:p w14:paraId="141C07BD" w14:textId="6F509D3F" w:rsidR="00E81E08" w:rsidRPr="00C91495" w:rsidRDefault="00E81E08" w:rsidP="00AF4B8D">
      <w:pPr>
        <w:ind w:firstLine="426"/>
        <w:jc w:val="both"/>
        <w:rPr>
          <w:rFonts w:ascii="PermianSerifTypeface" w:hAnsi="PermianSerifTypeface"/>
          <w:lang w:val="ro-RO"/>
        </w:rPr>
      </w:pPr>
      <w:r w:rsidRPr="00C91495">
        <w:rPr>
          <w:rFonts w:ascii="PermianSerifTypeface" w:hAnsi="PermianSerifTypeface"/>
          <w:b/>
          <w:bCs/>
          <w:lang w:val="ro-RO"/>
        </w:rPr>
        <w:t>Emitent</w:t>
      </w:r>
      <w:r w:rsidRPr="00C91495">
        <w:rPr>
          <w:rFonts w:ascii="PermianSerifTypeface" w:hAnsi="PermianSerifTypeface"/>
          <w:lang w:val="ro-RO"/>
        </w:rPr>
        <w:t xml:space="preserve"> - </w:t>
      </w:r>
      <w:r w:rsidR="008D0310" w:rsidRPr="00C91495">
        <w:rPr>
          <w:rFonts w:ascii="PermianSerifTypeface" w:hAnsi="PermianSerifTypeface"/>
          <w:lang w:val="ro-RO"/>
        </w:rPr>
        <w:t>Serviciul</w:t>
      </w:r>
      <w:r w:rsidR="008D0310" w:rsidRPr="00C91495">
        <w:rPr>
          <w:rFonts w:ascii="PermianSerifTypeface" w:hAnsi="PermianSerifTypeface"/>
          <w:lang w:val="fr-FR"/>
        </w:rPr>
        <w:t xml:space="preserve"> Fiscal de Stat</w:t>
      </w:r>
      <w:r w:rsidR="007A7E68">
        <w:rPr>
          <w:rFonts w:ascii="PermianSerifTypeface" w:hAnsi="PermianSerifTypeface"/>
          <w:lang w:val="fr-FR"/>
        </w:rPr>
        <w:t xml:space="preserve"> </w:t>
      </w:r>
      <w:proofErr w:type="spellStart"/>
      <w:r w:rsidR="003B20ED">
        <w:rPr>
          <w:rFonts w:ascii="PermianSerifTypeface" w:hAnsi="PermianSerifTypeface"/>
          <w:lang w:val="fr-FR"/>
        </w:rPr>
        <w:t>sau</w:t>
      </w:r>
      <w:proofErr w:type="spellEnd"/>
      <w:r w:rsidR="007A7E68">
        <w:rPr>
          <w:rFonts w:ascii="PermianSerifTypeface" w:hAnsi="PermianSerifTypeface"/>
          <w:lang w:val="fr-FR"/>
        </w:rPr>
        <w:t xml:space="preserve"> </w:t>
      </w:r>
      <w:proofErr w:type="spellStart"/>
      <w:r w:rsidR="007A7E68">
        <w:rPr>
          <w:rFonts w:ascii="PermianSerifTypeface" w:hAnsi="PermianSerifTypeface"/>
          <w:lang w:val="fr-FR"/>
        </w:rPr>
        <w:t>Serviciul</w:t>
      </w:r>
      <w:proofErr w:type="spellEnd"/>
      <w:r w:rsidR="007A7E68">
        <w:rPr>
          <w:rFonts w:ascii="PermianSerifTypeface" w:hAnsi="PermianSerifTypeface"/>
          <w:lang w:val="fr-FR"/>
        </w:rPr>
        <w:t xml:space="preserve"> </w:t>
      </w:r>
      <w:proofErr w:type="spellStart"/>
      <w:r w:rsidR="007A7E68">
        <w:rPr>
          <w:rFonts w:ascii="PermianSerifTypeface" w:hAnsi="PermianSerifTypeface"/>
          <w:lang w:val="fr-FR"/>
        </w:rPr>
        <w:t>Vamal</w:t>
      </w:r>
      <w:proofErr w:type="spellEnd"/>
      <w:r w:rsidR="00C41D1C" w:rsidRPr="00C91495">
        <w:rPr>
          <w:rFonts w:ascii="PermianSerifTypeface" w:hAnsi="PermianSerifTypeface"/>
          <w:lang w:val="fr-FR"/>
        </w:rPr>
        <w:t>;</w:t>
      </w:r>
    </w:p>
    <w:p w14:paraId="1261A2AC" w14:textId="4099F332" w:rsidR="00E81E08" w:rsidRPr="00C91495" w:rsidRDefault="00E81E08" w:rsidP="00AF4B8D">
      <w:pPr>
        <w:ind w:firstLine="426"/>
        <w:jc w:val="both"/>
        <w:rPr>
          <w:rFonts w:ascii="PermianSerifTypeface" w:hAnsi="PermianSerifTypeface"/>
          <w:lang w:val="ro-RO"/>
        </w:rPr>
      </w:pPr>
      <w:r w:rsidRPr="00C91495">
        <w:rPr>
          <w:rFonts w:ascii="PermianSerifTypeface" w:hAnsi="PermianSerifTypeface"/>
          <w:b/>
          <w:bCs/>
          <w:lang w:val="ro-RO"/>
        </w:rPr>
        <w:t xml:space="preserve">Plătitor </w:t>
      </w:r>
      <w:r w:rsidRPr="00C91495">
        <w:rPr>
          <w:rFonts w:ascii="PermianSerifTypeface" w:hAnsi="PermianSerifTypeface"/>
          <w:lang w:val="ro-RO"/>
        </w:rPr>
        <w:t xml:space="preserve">– </w:t>
      </w:r>
      <w:r w:rsidR="00FD4F53">
        <w:rPr>
          <w:rFonts w:ascii="PermianSerifTypeface" w:hAnsi="PermianSerifTypeface"/>
          <w:lang w:val="ro-RO"/>
        </w:rPr>
        <w:t>debitorul/</w:t>
      </w:r>
      <w:r w:rsidR="006C369B" w:rsidRPr="00C91495">
        <w:rPr>
          <w:rFonts w:ascii="PermianSerifTypeface" w:hAnsi="PermianSerifTypeface"/>
          <w:lang w:val="ro-RO"/>
        </w:rPr>
        <w:t xml:space="preserve">contribuabilul </w:t>
      </w:r>
      <w:r w:rsidRPr="00C91495">
        <w:rPr>
          <w:rFonts w:ascii="PermianSerifTypeface" w:hAnsi="PermianSerifTypeface"/>
          <w:lang w:val="ro-RO"/>
        </w:rPr>
        <w:t>care este titular de cont</w:t>
      </w:r>
      <w:r w:rsidR="00AD1B27" w:rsidRPr="00C91495">
        <w:rPr>
          <w:rFonts w:ascii="PermianSerifTypeface" w:hAnsi="PermianSerifTypeface"/>
          <w:lang w:val="ro-RO"/>
        </w:rPr>
        <w:t>,</w:t>
      </w:r>
      <w:r w:rsidRPr="00C91495">
        <w:rPr>
          <w:rFonts w:ascii="PermianSerifTypeface" w:hAnsi="PermianSerifTypeface"/>
          <w:lang w:val="ro-RO"/>
        </w:rPr>
        <w:t xml:space="preserve"> în </w:t>
      </w:r>
      <w:r w:rsidR="00995473" w:rsidRPr="00C91495">
        <w:rPr>
          <w:rFonts w:ascii="PermianSerifTypeface" w:hAnsi="PermianSerifTypeface"/>
          <w:lang w:val="ro-RO"/>
        </w:rPr>
        <w:t xml:space="preserve">privința </w:t>
      </w:r>
      <w:r w:rsidRPr="00C91495">
        <w:rPr>
          <w:rFonts w:ascii="PermianSerifTypeface" w:hAnsi="PermianSerifTypeface"/>
          <w:lang w:val="ro-RO"/>
        </w:rPr>
        <w:t>căruia a fost înaintat ordinul incaso</w:t>
      </w:r>
      <w:r w:rsidR="00C41D1C" w:rsidRPr="00C91495">
        <w:rPr>
          <w:rFonts w:ascii="PermianSerifTypeface" w:hAnsi="PermianSerifTypeface"/>
          <w:lang w:val="ro-RO"/>
        </w:rPr>
        <w:t>;</w:t>
      </w:r>
      <w:r w:rsidRPr="00C91495">
        <w:rPr>
          <w:rFonts w:ascii="PermianSerifTypeface" w:hAnsi="PermianSerifTypeface"/>
          <w:lang w:val="ro-RO"/>
        </w:rPr>
        <w:t xml:space="preserve"> </w:t>
      </w:r>
    </w:p>
    <w:p w14:paraId="46AA5F20" w14:textId="2E3DDFC9" w:rsidR="00E81E08" w:rsidRPr="00C91495" w:rsidRDefault="00E81E08" w:rsidP="00AF4B8D">
      <w:pPr>
        <w:ind w:firstLine="426"/>
        <w:jc w:val="both"/>
        <w:rPr>
          <w:rFonts w:ascii="PermianSerifTypeface" w:hAnsi="PermianSerifTypeface"/>
          <w:color w:val="000000" w:themeColor="text1"/>
          <w:lang w:val="ro-RO"/>
        </w:rPr>
      </w:pPr>
      <w:r w:rsidRPr="00C91495">
        <w:rPr>
          <w:rFonts w:ascii="PermianSerifTypeface" w:hAnsi="PermianSerifTypeface"/>
          <w:b/>
          <w:bCs/>
          <w:iCs/>
          <w:color w:val="000000" w:themeColor="text1"/>
          <w:lang w:val="ro-RO"/>
        </w:rPr>
        <w:t>Codul IBAN</w:t>
      </w:r>
      <w:r w:rsidRPr="00C91495">
        <w:rPr>
          <w:rFonts w:ascii="PermianSerifTypeface" w:hAnsi="PermianSerifTypeface"/>
          <w:iCs/>
          <w:color w:val="000000" w:themeColor="text1"/>
          <w:lang w:val="ro-RO"/>
        </w:rPr>
        <w:t xml:space="preserve"> – </w:t>
      </w:r>
      <w:r w:rsidR="00586CE5" w:rsidRPr="00C91495">
        <w:rPr>
          <w:rFonts w:ascii="PermianSerifTypeface" w:hAnsi="PermianSerifTypeface"/>
          <w:color w:val="000000" w:themeColor="text1"/>
          <w:lang w:val="ro-RO"/>
        </w:rPr>
        <w:t>șir</w:t>
      </w:r>
      <w:r w:rsidRPr="00C91495">
        <w:rPr>
          <w:rFonts w:ascii="PermianSerifTypeface" w:hAnsi="PermianSerifTypeface"/>
          <w:color w:val="000000" w:themeColor="text1"/>
          <w:lang w:val="ro-RO"/>
        </w:rPr>
        <w:t xml:space="preserve"> de caractere care identifică în mod unic la nivel internațional contul unui client deschis la </w:t>
      </w:r>
      <w:r w:rsidR="003334D2" w:rsidRPr="00C91495">
        <w:rPr>
          <w:rFonts w:ascii="PermianSerifTypeface" w:hAnsi="PermianSerifTypeface"/>
          <w:color w:val="000000" w:themeColor="text1"/>
          <w:lang w:val="ro-RO"/>
        </w:rPr>
        <w:t>un prestator</w:t>
      </w:r>
      <w:r w:rsidR="00C41D1C" w:rsidRPr="00C91495">
        <w:rPr>
          <w:rFonts w:ascii="PermianSerifTypeface" w:hAnsi="PermianSerifTypeface"/>
          <w:color w:val="000000" w:themeColor="text1"/>
          <w:lang w:val="ro-RO"/>
        </w:rPr>
        <w:t>;</w:t>
      </w:r>
    </w:p>
    <w:p w14:paraId="111022C6" w14:textId="14413F08" w:rsidR="00E81E08" w:rsidRPr="00C91495" w:rsidRDefault="002B158B" w:rsidP="00AF4B8D">
      <w:pPr>
        <w:ind w:firstLine="426"/>
        <w:jc w:val="both"/>
        <w:rPr>
          <w:rFonts w:ascii="PermianSerifTypeface" w:hAnsi="PermianSerifTypeface"/>
          <w:strike/>
          <w:color w:val="000000" w:themeColor="text1"/>
          <w:lang w:val="ro-RO"/>
        </w:rPr>
      </w:pPr>
      <w:r w:rsidRPr="00C91495">
        <w:rPr>
          <w:rFonts w:ascii="PermianSerifTypeface" w:hAnsi="PermianSerifTypeface"/>
          <w:b/>
          <w:color w:val="000000" w:themeColor="text1"/>
          <w:lang w:val="ro-RO"/>
        </w:rPr>
        <w:t>Beneficiar</w:t>
      </w:r>
      <w:r w:rsidRPr="00C91495">
        <w:rPr>
          <w:rFonts w:ascii="PermianSerifTypeface" w:hAnsi="PermianSerifTypeface"/>
          <w:color w:val="000000" w:themeColor="text1"/>
          <w:lang w:val="ro-RO"/>
        </w:rPr>
        <w:t xml:space="preserve"> –</w:t>
      </w:r>
      <w:r w:rsidR="00BF12C6" w:rsidRPr="00C91495">
        <w:rPr>
          <w:rFonts w:ascii="PermianSerifTypeface" w:hAnsi="PermianSerifTypeface"/>
          <w:color w:val="000000" w:themeColor="text1"/>
          <w:lang w:val="ro-RO"/>
        </w:rPr>
        <w:t xml:space="preserve"> </w:t>
      </w:r>
      <w:r w:rsidRPr="00C91495">
        <w:rPr>
          <w:rFonts w:ascii="PermianSerifTypeface" w:hAnsi="PermianSerifTypeface"/>
          <w:color w:val="000000" w:themeColor="text1"/>
          <w:lang w:val="ro-RO"/>
        </w:rPr>
        <w:t>Trezoreria de Stat</w:t>
      </w:r>
      <w:r w:rsidR="003625FD" w:rsidRPr="00C91495">
        <w:rPr>
          <w:rFonts w:ascii="PermianSerifTypeface" w:hAnsi="PermianSerifTypeface"/>
          <w:color w:val="000000" w:themeColor="text1"/>
          <w:lang w:val="ro-RO"/>
        </w:rPr>
        <w:t xml:space="preserve"> din cadrul Ministerului Finanțelor</w:t>
      </w:r>
      <w:r w:rsidRPr="00C91495">
        <w:rPr>
          <w:rFonts w:ascii="PermianSerifTypeface" w:hAnsi="PermianSerifTypeface"/>
          <w:color w:val="000000" w:themeColor="text1"/>
          <w:lang w:val="ro-RO"/>
        </w:rPr>
        <w:t xml:space="preserve">/trezoreria </w:t>
      </w:r>
      <w:r w:rsidR="00640310" w:rsidRPr="00C91495">
        <w:rPr>
          <w:rFonts w:ascii="PermianSerifTypeface" w:hAnsi="PermianSerifTypeface"/>
          <w:color w:val="000000" w:themeColor="text1"/>
          <w:lang w:val="ro-RO"/>
        </w:rPr>
        <w:t xml:space="preserve">regională </w:t>
      </w:r>
      <w:r w:rsidRPr="00C91495">
        <w:rPr>
          <w:rFonts w:ascii="PermianSerifTypeface" w:hAnsi="PermianSerifTypeface"/>
          <w:color w:val="000000" w:themeColor="text1"/>
          <w:lang w:val="ro-RO"/>
        </w:rPr>
        <w:t xml:space="preserve">a Ministerului Finanțelor. </w:t>
      </w:r>
    </w:p>
    <w:p w14:paraId="3312B8BB" w14:textId="203B54EF" w:rsidR="00E81E08" w:rsidRPr="00C91495" w:rsidRDefault="008D0310" w:rsidP="00E81E08">
      <w:pPr>
        <w:rPr>
          <w:rFonts w:ascii="PermianSerifTypeface" w:hAnsi="PermianSerifTypeface"/>
          <w:color w:val="000000" w:themeColor="text1"/>
          <w:lang w:val="ro-RO"/>
        </w:rPr>
      </w:pPr>
      <w:r w:rsidRPr="00C91495">
        <w:rPr>
          <w:rFonts w:ascii="PermianSerifTypeface" w:hAnsi="PermianSerifTypeface"/>
          <w:color w:val="000000" w:themeColor="text1"/>
          <w:lang w:val="ro-RO"/>
        </w:rPr>
        <w:t xml:space="preserve"> </w:t>
      </w:r>
    </w:p>
    <w:p w14:paraId="7045BD9D" w14:textId="77777777" w:rsidR="00E81E08" w:rsidRPr="00C91495" w:rsidRDefault="00E81E08" w:rsidP="00E81E08">
      <w:pPr>
        <w:ind w:firstLine="567"/>
        <w:jc w:val="center"/>
        <w:rPr>
          <w:rFonts w:ascii="PermianSerifTypeface" w:hAnsi="PermianSerifTypeface"/>
          <w:b/>
          <w:bCs/>
          <w:color w:val="000000" w:themeColor="text1"/>
          <w:lang w:val="ro-RO"/>
        </w:rPr>
      </w:pPr>
      <w:r w:rsidRPr="00C91495">
        <w:rPr>
          <w:rFonts w:ascii="PermianSerifTypeface" w:hAnsi="PermianSerifTypeface"/>
          <w:b/>
          <w:bCs/>
          <w:color w:val="000000" w:themeColor="text1"/>
          <w:lang w:val="ro-RO"/>
        </w:rPr>
        <w:t>Capitolul II  </w:t>
      </w:r>
    </w:p>
    <w:p w14:paraId="3E882E84" w14:textId="77777777" w:rsidR="00E81E08" w:rsidRPr="00C91495" w:rsidRDefault="00E81E08" w:rsidP="00E81E08">
      <w:pPr>
        <w:ind w:firstLine="567"/>
        <w:jc w:val="center"/>
        <w:rPr>
          <w:rFonts w:ascii="PermianSerifTypeface" w:hAnsi="PermianSerifTypeface"/>
          <w:color w:val="000000" w:themeColor="text1"/>
          <w:lang w:val="ro-RO"/>
        </w:rPr>
      </w:pPr>
      <w:r w:rsidRPr="00C91495">
        <w:rPr>
          <w:rFonts w:ascii="PermianSerifTypeface" w:hAnsi="PermianSerifTypeface"/>
          <w:b/>
          <w:bCs/>
          <w:iCs/>
          <w:color w:val="000000" w:themeColor="text1"/>
          <w:lang w:val="ro-RO"/>
        </w:rPr>
        <w:t>Încasarea </w:t>
      </w:r>
      <w:r w:rsidRPr="00C91495">
        <w:rPr>
          <w:rFonts w:ascii="PermianSerifTypeface" w:hAnsi="PermianSerifTypeface"/>
          <w:b/>
          <w:bCs/>
          <w:color w:val="000000" w:themeColor="text1"/>
          <w:lang w:val="ro-RO"/>
        </w:rPr>
        <w:t>în mod incontestabil a mijloacelor</w:t>
      </w:r>
    </w:p>
    <w:p w14:paraId="096D48CF" w14:textId="64FFD1B6" w:rsidR="00E81E08" w:rsidRPr="00C91495" w:rsidRDefault="00586CE5" w:rsidP="00E81E08">
      <w:pPr>
        <w:ind w:firstLine="567"/>
        <w:jc w:val="center"/>
        <w:rPr>
          <w:rFonts w:ascii="PermianSerifTypeface" w:hAnsi="PermianSerifTypeface"/>
          <w:color w:val="000000" w:themeColor="text1"/>
          <w:lang w:val="ro-RO"/>
        </w:rPr>
      </w:pPr>
      <w:r w:rsidRPr="00C91495">
        <w:rPr>
          <w:rFonts w:ascii="PermianSerifTypeface" w:hAnsi="PermianSerifTypeface"/>
          <w:b/>
          <w:bCs/>
          <w:color w:val="000000" w:themeColor="text1"/>
          <w:lang w:val="ro-RO"/>
        </w:rPr>
        <w:t>bănești</w:t>
      </w:r>
      <w:r w:rsidR="00E81E08" w:rsidRPr="00C91495">
        <w:rPr>
          <w:rFonts w:ascii="PermianSerifTypeface" w:hAnsi="PermianSerifTypeface"/>
          <w:b/>
          <w:bCs/>
          <w:color w:val="000000" w:themeColor="text1"/>
          <w:lang w:val="ro-RO"/>
        </w:rPr>
        <w:t xml:space="preserve"> din conturile bancare</w:t>
      </w:r>
      <w:r w:rsidR="003334D2" w:rsidRPr="00C91495">
        <w:rPr>
          <w:rFonts w:ascii="PermianSerifTypeface" w:hAnsi="PermianSerifTypeface"/>
          <w:bCs/>
          <w:color w:val="000000" w:themeColor="text1"/>
          <w:lang w:val="ro-RO"/>
        </w:rPr>
        <w:t xml:space="preserve"> </w:t>
      </w:r>
      <w:r w:rsidR="003334D2" w:rsidRPr="00C91495">
        <w:rPr>
          <w:rFonts w:ascii="PermianSerifTypeface" w:hAnsi="PermianSerifTypeface"/>
          <w:b/>
          <w:color w:val="000000" w:themeColor="text1"/>
          <w:lang w:val="ro-RO"/>
        </w:rPr>
        <w:t>și/sau de plăți</w:t>
      </w:r>
      <w:r w:rsidR="00CF3DF4" w:rsidRPr="00C91495">
        <w:rPr>
          <w:rFonts w:ascii="PermianSerifTypeface" w:hAnsi="PermianSerifTypeface"/>
          <w:b/>
          <w:bCs/>
          <w:color w:val="000000" w:themeColor="text1"/>
          <w:lang w:val="ro-RO"/>
        </w:rPr>
        <w:t xml:space="preserve"> </w:t>
      </w:r>
    </w:p>
    <w:p w14:paraId="408EF249" w14:textId="5262A5FF" w:rsidR="00E81E08" w:rsidRPr="00C91495" w:rsidRDefault="00E81E08" w:rsidP="00F26D73">
      <w:pPr>
        <w:pStyle w:val="ListParagraph"/>
        <w:numPr>
          <w:ilvl w:val="0"/>
          <w:numId w:val="2"/>
        </w:numPr>
        <w:ind w:left="0" w:firstLine="360"/>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Încasarea</w:t>
      </w:r>
      <w:r w:rsidRPr="00C91495">
        <w:rPr>
          <w:rFonts w:ascii="PermianSerifTypeface" w:hAnsi="PermianSerifTypeface"/>
          <w:color w:val="000000" w:themeColor="text1"/>
          <w:lang w:val="ro-RO"/>
        </w:rPr>
        <w:t xml:space="preserve"> în mod incontestabil a mijloacelor bănești din conturile bancare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color w:val="000000" w:themeColor="text1"/>
          <w:lang w:val="ro-RO"/>
        </w:rPr>
        <w:t xml:space="preserve"> </w:t>
      </w:r>
      <w:r w:rsidRPr="00C91495">
        <w:rPr>
          <w:rFonts w:ascii="PermianSerifTypeface" w:hAnsi="PermianSerifTypeface"/>
          <w:color w:val="000000" w:themeColor="text1"/>
          <w:lang w:val="ro-RO"/>
        </w:rPr>
        <w:t xml:space="preserve">ale plătitorului se efectuează de către </w:t>
      </w:r>
      <w:r w:rsidR="00B423E2" w:rsidRPr="00C91495">
        <w:rPr>
          <w:rFonts w:ascii="PermianSerifTypeface" w:hAnsi="PermianSerifTypeface"/>
          <w:color w:val="000000" w:themeColor="text1"/>
          <w:lang w:val="ro-RO"/>
        </w:rPr>
        <w:t>prestatorul plătitor</w:t>
      </w:r>
      <w:r w:rsidRPr="00C91495">
        <w:rPr>
          <w:rFonts w:ascii="PermianSerifTypeface" w:hAnsi="PermianSerifTypeface"/>
          <w:color w:val="000000" w:themeColor="text1"/>
          <w:lang w:val="ro-RO"/>
        </w:rPr>
        <w:t xml:space="preserve"> în baza ordinului incaso emis de către </w:t>
      </w:r>
      <w:r w:rsidR="001923B5" w:rsidRPr="00C91495">
        <w:rPr>
          <w:rFonts w:ascii="PermianSerifTypeface" w:hAnsi="PermianSerifTypeface"/>
          <w:iCs/>
          <w:color w:val="000000" w:themeColor="text1"/>
          <w:lang w:val="ro-RO"/>
        </w:rPr>
        <w:t>Serviciul Fiscal de Stat</w:t>
      </w:r>
      <w:r w:rsidR="00B37D08">
        <w:rPr>
          <w:rFonts w:ascii="PermianSerifTypeface" w:hAnsi="PermianSerifTypeface"/>
          <w:iCs/>
          <w:color w:val="000000" w:themeColor="text1"/>
          <w:lang w:val="ro-RO"/>
        </w:rPr>
        <w:t xml:space="preserve"> sau </w:t>
      </w:r>
      <w:r w:rsidR="003B20ED">
        <w:rPr>
          <w:rFonts w:ascii="PermianSerifTypeface" w:hAnsi="PermianSerifTypeface"/>
          <w:iCs/>
          <w:color w:val="000000" w:themeColor="text1"/>
          <w:lang w:val="ro-RO"/>
        </w:rPr>
        <w:t xml:space="preserve">de </w:t>
      </w:r>
      <w:r w:rsidR="00D82F48">
        <w:rPr>
          <w:rFonts w:ascii="PermianSerifTypeface" w:hAnsi="PermianSerifTypeface"/>
          <w:iCs/>
          <w:color w:val="000000" w:themeColor="text1"/>
          <w:lang w:val="ro-RO"/>
        </w:rPr>
        <w:t xml:space="preserve">către </w:t>
      </w:r>
      <w:r w:rsidR="00B37D08">
        <w:rPr>
          <w:rFonts w:ascii="PermianSerifTypeface" w:hAnsi="PermianSerifTypeface"/>
          <w:iCs/>
          <w:color w:val="000000" w:themeColor="text1"/>
          <w:lang w:val="ro-RO"/>
        </w:rPr>
        <w:t>Serviciul Vamal</w:t>
      </w:r>
      <w:r w:rsidRPr="00C91495">
        <w:rPr>
          <w:rFonts w:ascii="PermianSerifTypeface" w:hAnsi="PermianSerifTypeface"/>
          <w:color w:val="000000" w:themeColor="text1"/>
          <w:lang w:val="ro-RO"/>
        </w:rPr>
        <w:t>.</w:t>
      </w:r>
    </w:p>
    <w:p w14:paraId="46F1A021" w14:textId="02AD6CE8" w:rsidR="00E81E08" w:rsidRPr="00C91495" w:rsidRDefault="00E81E08" w:rsidP="00F26D73">
      <w:pPr>
        <w:pStyle w:val="ListParagraph"/>
        <w:numPr>
          <w:ilvl w:val="0"/>
          <w:numId w:val="2"/>
        </w:numPr>
        <w:ind w:left="0" w:firstLine="360"/>
        <w:jc w:val="both"/>
        <w:rPr>
          <w:rFonts w:ascii="PermianSerifTypeface" w:hAnsi="PermianSerifTypeface"/>
          <w:color w:val="000000" w:themeColor="text1"/>
          <w:lang w:val="ro-RO"/>
        </w:rPr>
      </w:pPr>
      <w:r w:rsidRPr="00C91495">
        <w:rPr>
          <w:rFonts w:ascii="PermianSerifTypeface" w:hAnsi="PermianSerifTypeface"/>
          <w:color w:val="000000" w:themeColor="text1"/>
          <w:lang w:val="ro-RO"/>
        </w:rPr>
        <w:t xml:space="preserve">Ordinul incaso se emite în limba </w:t>
      </w:r>
      <w:r w:rsidR="00C41D1C" w:rsidRPr="00C91495">
        <w:rPr>
          <w:rFonts w:ascii="PermianSerifTypeface" w:hAnsi="PermianSerifTypeface"/>
          <w:color w:val="000000" w:themeColor="text1"/>
          <w:lang w:val="ro-RO"/>
        </w:rPr>
        <w:t>română</w:t>
      </w:r>
      <w:r w:rsidRPr="00C91495">
        <w:rPr>
          <w:rFonts w:ascii="PermianSerifTypeface" w:hAnsi="PermianSerifTypeface"/>
          <w:iCs/>
          <w:color w:val="000000" w:themeColor="text1"/>
          <w:lang w:val="ro-RO"/>
        </w:rPr>
        <w:t>, în moned</w:t>
      </w:r>
      <w:r w:rsidR="00C41D1C" w:rsidRPr="00C91495">
        <w:rPr>
          <w:rFonts w:ascii="PermianSerifTypeface" w:hAnsi="PermianSerifTypeface"/>
          <w:iCs/>
          <w:color w:val="000000" w:themeColor="text1"/>
          <w:lang w:val="ro-RO"/>
        </w:rPr>
        <w:t>a</w:t>
      </w:r>
      <w:r w:rsidRPr="00C91495">
        <w:rPr>
          <w:rFonts w:ascii="PermianSerifTypeface" w:hAnsi="PermianSerifTypeface"/>
          <w:iCs/>
          <w:color w:val="000000" w:themeColor="text1"/>
          <w:lang w:val="ro-RO"/>
        </w:rPr>
        <w:t xml:space="preserve"> națională </w:t>
      </w:r>
      <w:r w:rsidR="00C40AFC" w:rsidRPr="00C91495">
        <w:rPr>
          <w:rFonts w:ascii="PermianSerifTypeface" w:hAnsi="PermianSerifTypeface"/>
          <w:color w:val="000000" w:themeColor="text1"/>
          <w:lang w:val="ro-RO"/>
        </w:rPr>
        <w:t>și</w:t>
      </w:r>
      <w:r w:rsidRPr="00C91495">
        <w:rPr>
          <w:rFonts w:ascii="PermianSerifTypeface" w:hAnsi="PermianSerifTypeface"/>
          <w:color w:val="000000" w:themeColor="text1"/>
          <w:lang w:val="ro-RO"/>
        </w:rPr>
        <w:t xml:space="preserve"> se înaintează </w:t>
      </w:r>
      <w:r w:rsidR="00C40AFC" w:rsidRPr="00C91495">
        <w:rPr>
          <w:rFonts w:ascii="PermianSerifTypeface" w:hAnsi="PermianSerifTypeface"/>
          <w:color w:val="000000" w:themeColor="text1"/>
          <w:lang w:val="ro-RO"/>
        </w:rPr>
        <w:t>atât</w:t>
      </w:r>
      <w:r w:rsidRPr="00C91495">
        <w:rPr>
          <w:rFonts w:ascii="PermianSerifTypeface" w:hAnsi="PermianSerifTypeface"/>
          <w:color w:val="000000" w:themeColor="text1"/>
          <w:lang w:val="ro-RO"/>
        </w:rPr>
        <w:t> la contul </w:t>
      </w:r>
      <w:r w:rsidRPr="00C91495">
        <w:rPr>
          <w:rFonts w:ascii="PermianSerifTypeface" w:hAnsi="PermianSerifTypeface"/>
          <w:iCs/>
          <w:color w:val="000000" w:themeColor="text1"/>
          <w:lang w:val="ro-RO"/>
        </w:rPr>
        <w:t>bancar</w:t>
      </w:r>
      <w:r w:rsidRPr="00C91495">
        <w:rPr>
          <w:rFonts w:ascii="PermianSerifTypeface" w:hAnsi="PermianSerifTypeface"/>
          <w:color w:val="000000" w:themeColor="text1"/>
          <w:lang w:val="ro-RO"/>
        </w:rPr>
        <w:t xml:space="preserve">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color w:val="000000" w:themeColor="text1"/>
          <w:lang w:val="ro-RO"/>
        </w:rPr>
        <w:t xml:space="preserve"> </w:t>
      </w:r>
      <w:r w:rsidRPr="00C91495">
        <w:rPr>
          <w:rFonts w:ascii="PermianSerifTypeface" w:hAnsi="PermianSerifTypeface"/>
          <w:color w:val="000000" w:themeColor="text1"/>
          <w:lang w:val="ro-RO"/>
        </w:rPr>
        <w:t>în lei moldovenești</w:t>
      </w:r>
      <w:r w:rsidR="005203EA" w:rsidRPr="00C91495">
        <w:rPr>
          <w:rFonts w:ascii="PermianSerifTypeface" w:hAnsi="PermianSerifTypeface"/>
          <w:color w:val="000000" w:themeColor="text1"/>
          <w:lang w:val="ro-RO"/>
        </w:rPr>
        <w:t>,</w:t>
      </w:r>
      <w:r w:rsidRPr="00C91495">
        <w:rPr>
          <w:rFonts w:ascii="PermianSerifTypeface" w:hAnsi="PermianSerifTypeface"/>
          <w:color w:val="000000" w:themeColor="text1"/>
          <w:lang w:val="ro-RO"/>
        </w:rPr>
        <w:t> </w:t>
      </w:r>
      <w:r w:rsidR="00C40AFC" w:rsidRPr="00C91495">
        <w:rPr>
          <w:rFonts w:ascii="PermianSerifTypeface" w:hAnsi="PermianSerifTypeface"/>
          <w:color w:val="000000" w:themeColor="text1"/>
          <w:lang w:val="ro-RO"/>
        </w:rPr>
        <w:t>cât</w:t>
      </w:r>
      <w:r w:rsidRPr="00C91495">
        <w:rPr>
          <w:rFonts w:ascii="PermianSerifTypeface" w:hAnsi="PermianSerifTypeface"/>
          <w:color w:val="000000" w:themeColor="text1"/>
          <w:lang w:val="ro-RO"/>
        </w:rPr>
        <w:t> </w:t>
      </w:r>
      <w:r w:rsidR="00C40AFC" w:rsidRPr="00C91495">
        <w:rPr>
          <w:rFonts w:ascii="PermianSerifTypeface" w:hAnsi="PermianSerifTypeface"/>
          <w:color w:val="000000" w:themeColor="text1"/>
          <w:lang w:val="ro-RO"/>
        </w:rPr>
        <w:t>și</w:t>
      </w:r>
      <w:r w:rsidRPr="00C91495">
        <w:rPr>
          <w:rFonts w:ascii="PermianSerifTypeface" w:hAnsi="PermianSerifTypeface"/>
          <w:color w:val="000000" w:themeColor="text1"/>
          <w:lang w:val="ro-RO"/>
        </w:rPr>
        <w:t xml:space="preserve"> la contul </w:t>
      </w:r>
      <w:r w:rsidRPr="00C91495">
        <w:rPr>
          <w:rFonts w:ascii="PermianSerifTypeface" w:hAnsi="PermianSerifTypeface"/>
          <w:iCs/>
          <w:color w:val="000000" w:themeColor="text1"/>
          <w:lang w:val="ro-RO"/>
        </w:rPr>
        <w:t>bancar</w:t>
      </w:r>
      <w:r w:rsidRPr="00C91495">
        <w:rPr>
          <w:rFonts w:ascii="PermianSerifTypeface" w:hAnsi="PermianSerifTypeface"/>
          <w:color w:val="000000" w:themeColor="text1"/>
          <w:lang w:val="ro-RO"/>
        </w:rPr>
        <w:t xml:space="preserve">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color w:val="000000" w:themeColor="text1"/>
          <w:lang w:val="ro-RO"/>
        </w:rPr>
        <w:t xml:space="preserve"> </w:t>
      </w:r>
      <w:r w:rsidRPr="00C91495">
        <w:rPr>
          <w:rFonts w:ascii="PermianSerifTypeface" w:hAnsi="PermianSerifTypeface"/>
          <w:color w:val="000000" w:themeColor="text1"/>
          <w:lang w:val="ro-RO"/>
        </w:rPr>
        <w:t>în valută</w:t>
      </w:r>
      <w:r w:rsidR="002B510A" w:rsidRPr="00C91495">
        <w:rPr>
          <w:rFonts w:ascii="PermianSerifTypeface" w:hAnsi="PermianSerifTypeface"/>
          <w:color w:val="000000" w:themeColor="text1"/>
          <w:lang w:val="ro-RO"/>
        </w:rPr>
        <w:t>,</w:t>
      </w:r>
      <w:r w:rsidRPr="00C91495">
        <w:rPr>
          <w:rFonts w:ascii="PermianSerifTypeface" w:hAnsi="PermianSerifTypeface"/>
          <w:color w:val="000000" w:themeColor="text1"/>
          <w:lang w:val="ro-RO"/>
        </w:rPr>
        <w:t> </w:t>
      </w:r>
      <w:r w:rsidRPr="00C91495">
        <w:rPr>
          <w:rFonts w:ascii="PermianSerifTypeface" w:hAnsi="PermianSerifTypeface"/>
          <w:iCs/>
          <w:color w:val="000000" w:themeColor="text1"/>
          <w:lang w:val="ro-RO"/>
        </w:rPr>
        <w:t xml:space="preserve">care se execută în conformitate cu articolul 197 alin. (1) din Codul </w:t>
      </w:r>
      <w:r w:rsidR="00B93305" w:rsidRPr="00C91495">
        <w:rPr>
          <w:rFonts w:ascii="PermianSerifTypeface" w:hAnsi="PermianSerifTypeface"/>
          <w:iCs/>
          <w:color w:val="000000" w:themeColor="text1"/>
          <w:lang w:val="ro-RO"/>
        </w:rPr>
        <w:t>f</w:t>
      </w:r>
      <w:r w:rsidRPr="00C91495">
        <w:rPr>
          <w:rFonts w:ascii="PermianSerifTypeface" w:hAnsi="PermianSerifTypeface"/>
          <w:iCs/>
          <w:color w:val="000000" w:themeColor="text1"/>
          <w:lang w:val="ro-RO"/>
        </w:rPr>
        <w:t>iscal nr. 1163</w:t>
      </w:r>
      <w:r w:rsidR="00227879" w:rsidRPr="00C91495">
        <w:rPr>
          <w:rFonts w:ascii="PermianSerifTypeface" w:hAnsi="PermianSerifTypeface"/>
          <w:iCs/>
          <w:color w:val="000000" w:themeColor="text1"/>
          <w:lang w:val="ro-RO"/>
        </w:rPr>
        <w:t>/</w:t>
      </w:r>
      <w:r w:rsidRPr="00C91495">
        <w:rPr>
          <w:rFonts w:ascii="PermianSerifTypeface" w:hAnsi="PermianSerifTypeface"/>
          <w:iCs/>
          <w:color w:val="000000" w:themeColor="text1"/>
          <w:lang w:val="ro-RO"/>
        </w:rPr>
        <w:t>1997</w:t>
      </w:r>
      <w:r w:rsidR="0014173C" w:rsidRPr="00C91495">
        <w:rPr>
          <w:rFonts w:ascii="PermianSerifTypeface" w:hAnsi="PermianSerifTypeface"/>
          <w:iCs/>
          <w:color w:val="000000" w:themeColor="text1"/>
          <w:lang w:val="ro-RO"/>
        </w:rPr>
        <w:t xml:space="preserve"> (în continuare – Codul </w:t>
      </w:r>
      <w:r w:rsidR="00B93305" w:rsidRPr="00C91495">
        <w:rPr>
          <w:rFonts w:ascii="PermianSerifTypeface" w:hAnsi="PermianSerifTypeface"/>
          <w:iCs/>
          <w:color w:val="000000" w:themeColor="text1"/>
          <w:lang w:val="ro-RO"/>
        </w:rPr>
        <w:t>f</w:t>
      </w:r>
      <w:r w:rsidR="0014173C" w:rsidRPr="00C91495">
        <w:rPr>
          <w:rFonts w:ascii="PermianSerifTypeface" w:hAnsi="PermianSerifTypeface"/>
          <w:iCs/>
          <w:color w:val="000000" w:themeColor="text1"/>
          <w:lang w:val="ro-RO"/>
        </w:rPr>
        <w:t>iscal)</w:t>
      </w:r>
      <w:r w:rsidR="005665C8">
        <w:rPr>
          <w:rFonts w:ascii="PermianSerifTypeface" w:hAnsi="PermianSerifTypeface"/>
          <w:iCs/>
          <w:color w:val="000000" w:themeColor="text1"/>
          <w:lang w:val="ro-RO"/>
        </w:rPr>
        <w:t xml:space="preserve">, în cazul </w:t>
      </w:r>
      <w:r w:rsidR="005665C8">
        <w:rPr>
          <w:rFonts w:ascii="PermianSerifTypeface" w:hAnsi="PermianSerifTypeface"/>
          <w:iCs/>
          <w:color w:val="000000" w:themeColor="text1"/>
          <w:lang w:val="ro-RO"/>
        </w:rPr>
        <w:lastRenderedPageBreak/>
        <w:t>emiterii ordinului incaso de către Serviciul Fiscal de Stat</w:t>
      </w:r>
      <w:r w:rsidR="00B37D08">
        <w:rPr>
          <w:rFonts w:ascii="PermianSerifTypeface" w:hAnsi="PermianSerifTypeface"/>
          <w:iCs/>
          <w:color w:val="000000" w:themeColor="text1"/>
          <w:lang w:val="ro-RO"/>
        </w:rPr>
        <w:t xml:space="preserve"> </w:t>
      </w:r>
      <w:r w:rsidR="00073B3E">
        <w:rPr>
          <w:rFonts w:ascii="PermianSerifTypeface" w:hAnsi="PermianSerifTypeface"/>
          <w:iCs/>
          <w:color w:val="000000" w:themeColor="text1"/>
          <w:lang w:val="ro-RO"/>
        </w:rPr>
        <w:t>sau art. 131 alin. (</w:t>
      </w:r>
      <w:r w:rsidR="0052169F">
        <w:rPr>
          <w:rFonts w:ascii="PermianSerifTypeface" w:hAnsi="PermianSerifTypeface"/>
          <w:iCs/>
          <w:color w:val="000000" w:themeColor="text1"/>
          <w:lang w:val="ro-RO"/>
        </w:rPr>
        <w:t>1</w:t>
      </w:r>
      <w:r w:rsidR="00073B3E">
        <w:rPr>
          <w:rFonts w:ascii="PermianSerifTypeface" w:hAnsi="PermianSerifTypeface"/>
          <w:iCs/>
          <w:color w:val="000000" w:themeColor="text1"/>
          <w:lang w:val="ro-RO"/>
        </w:rPr>
        <w:t>) din</w:t>
      </w:r>
      <w:r w:rsidR="00B37D08">
        <w:rPr>
          <w:rFonts w:ascii="PermianSerifTypeface" w:hAnsi="PermianSerifTypeface"/>
          <w:iCs/>
          <w:color w:val="000000" w:themeColor="text1"/>
          <w:lang w:val="ro-RO"/>
        </w:rPr>
        <w:t xml:space="preserve"> Codul Vamal nr. </w:t>
      </w:r>
      <w:r w:rsidR="00B37D08">
        <w:rPr>
          <w:rFonts w:ascii="PermianSerifTypeface" w:hAnsi="PermianSerifTypeface"/>
          <w:lang w:val="ro-RO"/>
        </w:rPr>
        <w:t>95/2021 (în continuare – Codul Vamal)</w:t>
      </w:r>
      <w:r w:rsidR="005665C8">
        <w:rPr>
          <w:rFonts w:ascii="PermianSerifTypeface" w:hAnsi="PermianSerifTypeface"/>
          <w:lang w:val="ro-RO"/>
        </w:rPr>
        <w:t>, în cazul emiterii ordinului incaso de către Serviciul Vamal</w:t>
      </w:r>
      <w:r w:rsidRPr="00C91495">
        <w:rPr>
          <w:rFonts w:ascii="PermianSerifTypeface" w:hAnsi="PermianSerifTypeface"/>
          <w:color w:val="000000" w:themeColor="text1"/>
          <w:lang w:val="ro-RO"/>
        </w:rPr>
        <w:t>.</w:t>
      </w:r>
    </w:p>
    <w:p w14:paraId="0A2366A2" w14:textId="433E67DE" w:rsidR="00E81E08" w:rsidRPr="00C91495" w:rsidRDefault="00E81E08" w:rsidP="00B70A9A">
      <w:pPr>
        <w:pStyle w:val="ListParagraph"/>
        <w:numPr>
          <w:ilvl w:val="0"/>
          <w:numId w:val="2"/>
        </w:numPr>
        <w:ind w:left="0" w:firstLine="360"/>
        <w:jc w:val="both"/>
        <w:rPr>
          <w:rFonts w:ascii="PermianSerifTypeface" w:hAnsi="PermianSerifTypeface"/>
          <w:iCs/>
          <w:color w:val="000000" w:themeColor="text1"/>
          <w:lang w:val="ro-RO"/>
        </w:rPr>
      </w:pPr>
      <w:r w:rsidRPr="00C91495">
        <w:rPr>
          <w:rFonts w:ascii="PermianSerifTypeface" w:hAnsi="PermianSerifTypeface"/>
          <w:color w:val="000000" w:themeColor="text1"/>
          <w:lang w:val="ro-RO"/>
        </w:rPr>
        <w:t xml:space="preserve">Ordinul incaso </w:t>
      </w:r>
      <w:r w:rsidR="005F05FD" w:rsidRPr="00C91495">
        <w:rPr>
          <w:rFonts w:ascii="PermianSerifTypeface" w:hAnsi="PermianSerifTypeface"/>
          <w:color w:val="000000" w:themeColor="text1"/>
          <w:lang w:val="ro-RO"/>
        </w:rPr>
        <w:t xml:space="preserve">trebuie să conțină elementele obligatorii menționate în </w:t>
      </w:r>
      <w:r w:rsidR="00561935" w:rsidRPr="00C91495">
        <w:rPr>
          <w:rFonts w:ascii="PermianSerifTypeface" w:hAnsi="PermianSerifTypeface"/>
          <w:color w:val="000000" w:themeColor="text1"/>
          <w:lang w:val="ro-RO"/>
        </w:rPr>
        <w:t>a</w:t>
      </w:r>
      <w:r w:rsidR="00AD1B27" w:rsidRPr="00C91495">
        <w:rPr>
          <w:rFonts w:ascii="PermianSerifTypeface" w:hAnsi="PermianSerifTypeface"/>
          <w:color w:val="000000" w:themeColor="text1"/>
          <w:lang w:val="ro-RO"/>
        </w:rPr>
        <w:t xml:space="preserve">nexa </w:t>
      </w:r>
      <w:r w:rsidR="008D0310" w:rsidRPr="00C91495">
        <w:rPr>
          <w:rFonts w:ascii="PermianSerifTypeface" w:hAnsi="PermianSerifTypeface"/>
          <w:color w:val="000000" w:themeColor="text1"/>
          <w:lang w:val="ro-RO"/>
        </w:rPr>
        <w:t xml:space="preserve">nr. </w:t>
      </w:r>
      <w:r w:rsidR="00B70A9A" w:rsidRPr="00C91495">
        <w:rPr>
          <w:rFonts w:ascii="PermianSerifTypeface" w:hAnsi="PermianSerifTypeface"/>
          <w:color w:val="000000" w:themeColor="text1"/>
          <w:lang w:val="ro-RO"/>
        </w:rPr>
        <w:t>1,</w:t>
      </w:r>
      <w:r w:rsidR="00AD1B27" w:rsidRPr="00C91495">
        <w:rPr>
          <w:rFonts w:ascii="PermianSerifTypeface" w:hAnsi="PermianSerifTypeface"/>
          <w:color w:val="000000" w:themeColor="text1"/>
          <w:lang w:val="ro-RO"/>
        </w:rPr>
        <w:t> </w:t>
      </w:r>
      <w:r w:rsidR="005F05FD" w:rsidRPr="00C91495">
        <w:rPr>
          <w:rFonts w:ascii="PermianSerifTypeface" w:hAnsi="PermianSerifTypeface"/>
          <w:color w:val="000000" w:themeColor="text1"/>
          <w:lang w:val="ro-RO"/>
        </w:rPr>
        <w:t xml:space="preserve">fiind transmis </w:t>
      </w:r>
      <w:r w:rsidRPr="00C91495">
        <w:rPr>
          <w:rFonts w:ascii="PermianSerifTypeface" w:hAnsi="PermianSerifTypeface"/>
          <w:iCs/>
          <w:color w:val="000000" w:themeColor="text1"/>
          <w:lang w:val="ro-RO"/>
        </w:rPr>
        <w:t xml:space="preserve">spre executare în mod electronic </w:t>
      </w:r>
      <w:r w:rsidR="00F71AAA" w:rsidRPr="00C91495">
        <w:rPr>
          <w:rFonts w:ascii="PermianSerifTypeface" w:hAnsi="PermianSerifTypeface"/>
          <w:iCs/>
          <w:color w:val="000000" w:themeColor="text1"/>
          <w:lang w:val="ro-RO"/>
        </w:rPr>
        <w:t>prestatorului</w:t>
      </w:r>
      <w:r w:rsidRPr="00C91495">
        <w:rPr>
          <w:rFonts w:ascii="PermianSerifTypeface" w:hAnsi="PermianSerifTypeface"/>
          <w:iCs/>
          <w:color w:val="000000" w:themeColor="text1"/>
          <w:lang w:val="ro-RO"/>
        </w:rPr>
        <w:t xml:space="preserve"> plătito</w:t>
      </w:r>
      <w:r w:rsidR="00F71AAA" w:rsidRPr="00C91495">
        <w:rPr>
          <w:rFonts w:ascii="PermianSerifTypeface" w:hAnsi="PermianSerifTypeface"/>
          <w:iCs/>
          <w:color w:val="000000" w:themeColor="text1"/>
          <w:lang w:val="ro-RO"/>
        </w:rPr>
        <w:t>r</w:t>
      </w:r>
      <w:r w:rsidRPr="00C91495">
        <w:rPr>
          <w:rFonts w:ascii="PermianSerifTypeface" w:hAnsi="PermianSerifTypeface"/>
          <w:iCs/>
          <w:color w:val="000000" w:themeColor="text1"/>
          <w:lang w:val="ro-RO"/>
        </w:rPr>
        <w:t xml:space="preserve"> prin </w:t>
      </w:r>
      <w:r w:rsidR="005F78EC" w:rsidRPr="00C91495">
        <w:rPr>
          <w:rFonts w:ascii="PermianSerifTypeface" w:hAnsi="PermianSerifTypeface"/>
          <w:iCs/>
          <w:color w:val="000000" w:themeColor="text1"/>
          <w:lang w:val="ro-RO"/>
        </w:rPr>
        <w:t xml:space="preserve">intermediul </w:t>
      </w:r>
      <w:proofErr w:type="spellStart"/>
      <w:r w:rsidR="003C50BF" w:rsidRPr="00C91495">
        <w:rPr>
          <w:rFonts w:ascii="PermianSerifTypeface" w:hAnsi="PermianSerifTypeface"/>
          <w:iCs/>
          <w:color w:val="000000" w:themeColor="text1"/>
        </w:rPr>
        <w:t>sistemul</w:t>
      </w:r>
      <w:r w:rsidR="005F78EC" w:rsidRPr="00C91495">
        <w:rPr>
          <w:rFonts w:ascii="PermianSerifTypeface" w:hAnsi="PermianSerifTypeface"/>
          <w:iCs/>
          <w:color w:val="000000" w:themeColor="text1"/>
        </w:rPr>
        <w:t>ui</w:t>
      </w:r>
      <w:proofErr w:type="spellEnd"/>
      <w:r w:rsidR="003C50BF" w:rsidRPr="00C91495">
        <w:rPr>
          <w:rFonts w:ascii="PermianSerifTypeface" w:hAnsi="PermianSerifTypeface"/>
          <w:iCs/>
          <w:color w:val="000000" w:themeColor="text1"/>
        </w:rPr>
        <w:t xml:space="preserve"> </w:t>
      </w:r>
      <w:proofErr w:type="spellStart"/>
      <w:r w:rsidR="003C50BF" w:rsidRPr="00C91495">
        <w:rPr>
          <w:rFonts w:ascii="PermianSerifTypeface" w:hAnsi="PermianSerifTypeface"/>
          <w:iCs/>
          <w:color w:val="000000" w:themeColor="text1"/>
        </w:rPr>
        <w:t>informaţional</w:t>
      </w:r>
      <w:proofErr w:type="spellEnd"/>
      <w:r w:rsidR="003C50BF" w:rsidRPr="00C91495">
        <w:rPr>
          <w:rFonts w:ascii="PermianSerifTypeface" w:hAnsi="PermianSerifTypeface"/>
          <w:iCs/>
          <w:color w:val="000000" w:themeColor="text1"/>
        </w:rPr>
        <w:t xml:space="preserve"> </w:t>
      </w:r>
      <w:proofErr w:type="spellStart"/>
      <w:r w:rsidR="003C50BF" w:rsidRPr="00C91495">
        <w:rPr>
          <w:rFonts w:ascii="PermianSerifTypeface" w:hAnsi="PermianSerifTypeface"/>
          <w:iCs/>
          <w:color w:val="000000" w:themeColor="text1"/>
        </w:rPr>
        <w:t>automatizat</w:t>
      </w:r>
      <w:proofErr w:type="spellEnd"/>
      <w:r w:rsidR="003C50BF" w:rsidRPr="00C91495">
        <w:rPr>
          <w:rFonts w:ascii="PermianSerifTypeface" w:hAnsi="PermianSerifTypeface"/>
          <w:iCs/>
          <w:color w:val="000000" w:themeColor="text1"/>
        </w:rPr>
        <w:t xml:space="preserve"> de </w:t>
      </w:r>
      <w:proofErr w:type="spellStart"/>
      <w:r w:rsidR="003C50BF" w:rsidRPr="00C91495">
        <w:rPr>
          <w:rFonts w:ascii="PermianSerifTypeface" w:hAnsi="PermianSerifTypeface"/>
          <w:iCs/>
          <w:color w:val="000000" w:themeColor="text1"/>
        </w:rPr>
        <w:t>creare</w:t>
      </w:r>
      <w:proofErr w:type="spellEnd"/>
      <w:r w:rsidR="003C50BF" w:rsidRPr="00C91495">
        <w:rPr>
          <w:rFonts w:ascii="PermianSerifTypeface" w:hAnsi="PermianSerifTypeface"/>
          <w:iCs/>
          <w:color w:val="000000" w:themeColor="text1"/>
        </w:rPr>
        <w:t xml:space="preserve"> </w:t>
      </w:r>
      <w:proofErr w:type="spellStart"/>
      <w:r w:rsidR="003C50BF" w:rsidRPr="00C91495">
        <w:rPr>
          <w:rFonts w:ascii="PermianSerifTypeface" w:hAnsi="PermianSerifTypeface"/>
          <w:iCs/>
          <w:color w:val="000000" w:themeColor="text1"/>
        </w:rPr>
        <w:t>şi</w:t>
      </w:r>
      <w:proofErr w:type="spellEnd"/>
      <w:r w:rsidR="003C50BF" w:rsidRPr="00C91495">
        <w:rPr>
          <w:rFonts w:ascii="PermianSerifTypeface" w:hAnsi="PermianSerifTypeface"/>
          <w:iCs/>
          <w:color w:val="000000" w:themeColor="text1"/>
        </w:rPr>
        <w:t xml:space="preserve"> </w:t>
      </w:r>
      <w:proofErr w:type="spellStart"/>
      <w:r w:rsidR="003C50BF" w:rsidRPr="00C91495">
        <w:rPr>
          <w:rFonts w:ascii="PermianSerifTypeface" w:hAnsi="PermianSerifTypeface"/>
          <w:iCs/>
          <w:color w:val="000000" w:themeColor="text1"/>
        </w:rPr>
        <w:t>circulaţie</w:t>
      </w:r>
      <w:proofErr w:type="spellEnd"/>
      <w:r w:rsidR="003C50BF" w:rsidRPr="00C91495">
        <w:rPr>
          <w:rFonts w:ascii="PermianSerifTypeface" w:hAnsi="PermianSerifTypeface"/>
          <w:iCs/>
          <w:color w:val="000000" w:themeColor="text1"/>
        </w:rPr>
        <w:t xml:space="preserve"> a </w:t>
      </w:r>
      <w:proofErr w:type="spellStart"/>
      <w:r w:rsidR="003C50BF" w:rsidRPr="00C91495">
        <w:rPr>
          <w:rFonts w:ascii="PermianSerifTypeface" w:hAnsi="PermianSerifTypeface"/>
          <w:iCs/>
          <w:color w:val="000000" w:themeColor="text1"/>
        </w:rPr>
        <w:t>documentelor</w:t>
      </w:r>
      <w:proofErr w:type="spellEnd"/>
      <w:r w:rsidR="003C50BF" w:rsidRPr="00C91495">
        <w:rPr>
          <w:rFonts w:ascii="PermianSerifTypeface" w:hAnsi="PermianSerifTypeface"/>
          <w:iCs/>
          <w:color w:val="000000" w:themeColor="text1"/>
        </w:rPr>
        <w:t xml:space="preserve"> </w:t>
      </w:r>
      <w:proofErr w:type="spellStart"/>
      <w:r w:rsidR="003C50BF" w:rsidRPr="00C91495">
        <w:rPr>
          <w:rFonts w:ascii="PermianSerifTypeface" w:hAnsi="PermianSerifTypeface"/>
          <w:iCs/>
          <w:color w:val="000000" w:themeColor="text1"/>
        </w:rPr>
        <w:t>electronice</w:t>
      </w:r>
      <w:proofErr w:type="spellEnd"/>
      <w:r w:rsidR="003C50BF" w:rsidRPr="00C91495" w:rsidDel="003C50BF">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(în continuare - SIA CCDE).</w:t>
      </w:r>
      <w:r w:rsidR="00B70A9A" w:rsidRPr="00C91495">
        <w:rPr>
          <w:rFonts w:ascii="PermianSerifTypeface" w:hAnsi="PermianSerifTypeface"/>
          <w:color w:val="000000" w:themeColor="text1"/>
          <w:lang w:val="ro-RO"/>
        </w:rPr>
        <w:t xml:space="preserve"> Emitentul poate utiliza formularul ordinului incaso prezentat în </w:t>
      </w:r>
      <w:r w:rsidR="00561935" w:rsidRPr="00C91495">
        <w:rPr>
          <w:rFonts w:ascii="PermianSerifTypeface" w:hAnsi="PermianSerifTypeface"/>
          <w:iCs/>
          <w:color w:val="000000" w:themeColor="text1"/>
          <w:lang w:val="ro-RO"/>
        </w:rPr>
        <w:t>a</w:t>
      </w:r>
      <w:r w:rsidR="00B70A9A" w:rsidRPr="00C91495">
        <w:rPr>
          <w:rFonts w:ascii="PermianSerifTypeface" w:hAnsi="PermianSerifTypeface"/>
          <w:iCs/>
          <w:color w:val="000000" w:themeColor="text1"/>
          <w:lang w:val="ro-RO"/>
        </w:rPr>
        <w:t>nexa nr. 2</w:t>
      </w:r>
      <w:r w:rsidR="00B70A9A" w:rsidRPr="00C91495">
        <w:rPr>
          <w:rFonts w:ascii="PermianSerifTypeface" w:hAnsi="PermianSerifTypeface"/>
          <w:color w:val="000000" w:themeColor="text1"/>
          <w:lang w:val="ro-RO"/>
        </w:rPr>
        <w:t>.</w:t>
      </w:r>
    </w:p>
    <w:p w14:paraId="0B250AA7" w14:textId="380B0E59" w:rsidR="00E81E08" w:rsidRPr="00C91495" w:rsidRDefault="00E81E08" w:rsidP="00F26D73">
      <w:pPr>
        <w:pStyle w:val="ListParagraph"/>
        <w:numPr>
          <w:ilvl w:val="0"/>
          <w:numId w:val="2"/>
        </w:numPr>
        <w:ind w:left="0" w:firstLine="360"/>
        <w:jc w:val="both"/>
        <w:rPr>
          <w:rFonts w:ascii="PermianSerifTypeface" w:hAnsi="PermianSerifTypeface"/>
          <w:iCs/>
          <w:color w:val="000000" w:themeColor="text1"/>
          <w:lang w:val="ro-RO"/>
        </w:rPr>
      </w:pPr>
      <w:r w:rsidRPr="00C91495">
        <w:rPr>
          <w:rFonts w:ascii="PermianSerifTypeface" w:hAnsi="PermianSerifTypeface"/>
          <w:iCs/>
          <w:color w:val="000000" w:themeColor="text1"/>
          <w:lang w:val="ro-RO"/>
        </w:rPr>
        <w:t xml:space="preserve">În cazul în care plătitorul deține la contul său bancar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 xml:space="preserve">mijloace </w:t>
      </w:r>
      <w:r w:rsidR="00C40AFC" w:rsidRPr="00C91495">
        <w:rPr>
          <w:rFonts w:ascii="PermianSerifTypeface" w:hAnsi="PermianSerifTypeface"/>
          <w:iCs/>
          <w:color w:val="000000" w:themeColor="text1"/>
          <w:lang w:val="ro-RO"/>
        </w:rPr>
        <w:t>bănești</w:t>
      </w:r>
      <w:r w:rsidRPr="00C91495">
        <w:rPr>
          <w:rFonts w:ascii="PermianSerifTypeface" w:hAnsi="PermianSerifTypeface"/>
          <w:iCs/>
          <w:color w:val="000000" w:themeColor="text1"/>
          <w:lang w:val="ro-RO"/>
        </w:rPr>
        <w:t xml:space="preserve">, </w:t>
      </w:r>
      <w:r w:rsidR="00F05BC8" w:rsidRPr="00C91495">
        <w:rPr>
          <w:rFonts w:ascii="PermianSerifTypeface" w:hAnsi="PermianSerifTypeface"/>
          <w:iCs/>
          <w:color w:val="000000" w:themeColor="text1"/>
          <w:lang w:val="ro-RO"/>
        </w:rPr>
        <w:t>prestatorul</w:t>
      </w:r>
      <w:r w:rsidRPr="00C91495">
        <w:rPr>
          <w:rFonts w:ascii="PermianSerifTypeface" w:hAnsi="PermianSerifTypeface"/>
          <w:iCs/>
          <w:color w:val="000000" w:themeColor="text1"/>
          <w:lang w:val="ro-RO"/>
        </w:rPr>
        <w:t xml:space="preserve"> plătito</w:t>
      </w:r>
      <w:r w:rsidR="001764DF" w:rsidRPr="00C91495">
        <w:rPr>
          <w:rFonts w:ascii="PermianSerifTypeface" w:hAnsi="PermianSerifTypeface"/>
          <w:iCs/>
          <w:color w:val="000000" w:themeColor="text1"/>
          <w:lang w:val="ro-RO"/>
        </w:rPr>
        <w:t>r</w:t>
      </w:r>
      <w:r w:rsidRPr="00C91495">
        <w:rPr>
          <w:rFonts w:ascii="PermianSerifTypeface" w:hAnsi="PermianSerifTypeface"/>
          <w:iCs/>
          <w:color w:val="000000" w:themeColor="text1"/>
          <w:lang w:val="ro-RO"/>
        </w:rPr>
        <w:t xml:space="preserve"> execută ordinul incaso în conformitate cu prevederile art. 197 alin. (2) din Codul fiscal</w:t>
      </w:r>
      <w:r w:rsidR="00C73729">
        <w:rPr>
          <w:rFonts w:ascii="PermianSerifTypeface" w:hAnsi="PermianSerifTypeface"/>
          <w:iCs/>
          <w:color w:val="000000" w:themeColor="text1"/>
          <w:lang w:val="ro-RO"/>
        </w:rPr>
        <w:t>,</w:t>
      </w:r>
      <w:r w:rsidR="009D2FED">
        <w:rPr>
          <w:rFonts w:ascii="PermianSerifTypeface" w:hAnsi="PermianSerifTypeface"/>
          <w:iCs/>
          <w:color w:val="000000" w:themeColor="text1"/>
          <w:lang w:val="ro-RO"/>
        </w:rPr>
        <w:t xml:space="preserve"> </w:t>
      </w:r>
      <w:r w:rsidR="008548BC">
        <w:rPr>
          <w:rFonts w:ascii="PermianSerifTypeface" w:hAnsi="PermianSerifTypeface"/>
          <w:iCs/>
          <w:color w:val="000000" w:themeColor="text1"/>
          <w:lang w:val="ro-RO"/>
        </w:rPr>
        <w:t xml:space="preserve">în cazul emiterii ordinului incaso de către Serviciul Fiscal de Stat, </w:t>
      </w:r>
      <w:r w:rsidR="009D2FED">
        <w:rPr>
          <w:rFonts w:ascii="PermianSerifTypeface" w:hAnsi="PermianSerifTypeface"/>
          <w:iCs/>
          <w:color w:val="000000" w:themeColor="text1"/>
          <w:lang w:val="ro-RO"/>
        </w:rPr>
        <w:t>sau art. 131 alin. (2) din Codul Vamal</w:t>
      </w:r>
      <w:r w:rsidR="008548BC">
        <w:rPr>
          <w:rFonts w:ascii="PermianSerifTypeface" w:hAnsi="PermianSerifTypeface"/>
          <w:iCs/>
          <w:color w:val="000000" w:themeColor="text1"/>
          <w:lang w:val="ro-RO"/>
        </w:rPr>
        <w:t>, în</w:t>
      </w:r>
      <w:r w:rsidR="00C73729">
        <w:rPr>
          <w:rFonts w:ascii="PermianSerifTypeface" w:hAnsi="PermianSerifTypeface"/>
          <w:iCs/>
          <w:color w:val="000000" w:themeColor="text1"/>
          <w:lang w:val="ro-RO"/>
        </w:rPr>
        <w:t xml:space="preserve"> </w:t>
      </w:r>
      <w:r w:rsidR="008548BC">
        <w:rPr>
          <w:rFonts w:ascii="PermianSerifTypeface" w:hAnsi="PermianSerifTypeface"/>
          <w:iCs/>
          <w:color w:val="000000" w:themeColor="text1"/>
          <w:lang w:val="ro-RO"/>
        </w:rPr>
        <w:t>cazul emiterii ordinului incaso de către Serviciul Vamal</w:t>
      </w:r>
      <w:r w:rsidRPr="00C91495">
        <w:rPr>
          <w:rFonts w:ascii="PermianSerifTypeface" w:hAnsi="PermianSerifTypeface"/>
          <w:iCs/>
          <w:color w:val="000000" w:themeColor="text1"/>
          <w:lang w:val="ro-RO"/>
        </w:rPr>
        <w:t>.</w:t>
      </w:r>
    </w:p>
    <w:p w14:paraId="27166C2E" w14:textId="035D5EC5" w:rsidR="00E81E08" w:rsidRPr="00C91495" w:rsidRDefault="00E81E08" w:rsidP="00F26D73">
      <w:pPr>
        <w:pStyle w:val="ListParagraph"/>
        <w:numPr>
          <w:ilvl w:val="0"/>
          <w:numId w:val="2"/>
        </w:numPr>
        <w:ind w:left="0" w:firstLine="360"/>
        <w:jc w:val="both"/>
        <w:rPr>
          <w:rFonts w:ascii="PermianSerifTypeface" w:hAnsi="PermianSerifTypeface"/>
          <w:iCs/>
          <w:color w:val="000000" w:themeColor="text1"/>
          <w:lang w:val="ro-RO"/>
        </w:rPr>
      </w:pPr>
      <w:r w:rsidRPr="00C91495">
        <w:rPr>
          <w:rFonts w:ascii="PermianSerifTypeface" w:hAnsi="PermianSerifTypeface"/>
          <w:iCs/>
          <w:color w:val="000000" w:themeColor="text1"/>
          <w:lang w:val="ro-RO"/>
        </w:rPr>
        <w:t xml:space="preserve">În cazul în care în ziua sau anterior recepționării ordinului incaso privind încasarea mijloacelor bănești de pe conturile bancare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 xml:space="preserve">ale plătitorului au fost înaintate alte documente executorii </w:t>
      </w:r>
      <w:r w:rsidR="00AC5328"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/sau în </w:t>
      </w:r>
      <w:r w:rsidR="00AC5328" w:rsidRPr="00C91495">
        <w:rPr>
          <w:rFonts w:ascii="PermianSerifTypeface" w:hAnsi="PermianSerifTypeface"/>
          <w:iCs/>
          <w:color w:val="000000" w:themeColor="text1"/>
          <w:lang w:val="ro-RO"/>
        </w:rPr>
        <w:t>aceeași</w:t>
      </w:r>
      <w:r w:rsidRPr="00C91495">
        <w:rPr>
          <w:rFonts w:ascii="PermianSerifTypeface" w:hAnsi="PermianSerifTypeface"/>
          <w:iCs/>
          <w:color w:val="000000" w:themeColor="text1"/>
          <w:lang w:val="ro-RO"/>
        </w:rPr>
        <w:t xml:space="preserve"> zi au fost înaintate alte ordine incaso pentru </w:t>
      </w:r>
      <w:r w:rsidR="00AD1B27" w:rsidRPr="00C91495">
        <w:rPr>
          <w:rFonts w:ascii="PermianSerifTypeface" w:hAnsi="PermianSerifTypeface"/>
          <w:iCs/>
          <w:color w:val="000000" w:themeColor="text1"/>
          <w:lang w:val="ro-RO"/>
        </w:rPr>
        <w:t>același</w:t>
      </w:r>
      <w:r w:rsidRPr="00C91495">
        <w:rPr>
          <w:rFonts w:ascii="PermianSerifTypeface" w:hAnsi="PermianSerifTypeface"/>
          <w:iCs/>
          <w:color w:val="000000" w:themeColor="text1"/>
          <w:lang w:val="ro-RO"/>
        </w:rPr>
        <w:t xml:space="preserve"> cont/conturi bancare</w:t>
      </w:r>
      <w:r w:rsidR="003334D2" w:rsidRPr="00C91495">
        <w:rPr>
          <w:rFonts w:ascii="PermianSerifTypeface" w:hAnsi="PermianSerifTypeface"/>
          <w:bCs/>
          <w:color w:val="000000" w:themeColor="text1"/>
          <w:lang w:val="ro-RO"/>
        </w:rPr>
        <w:t xml:space="preserve"> și/sau de plăți</w:t>
      </w:r>
      <w:r w:rsidRPr="00C91495">
        <w:rPr>
          <w:rFonts w:ascii="PermianSerifTypeface" w:hAnsi="PermianSerifTypeface"/>
          <w:iCs/>
          <w:color w:val="000000" w:themeColor="text1"/>
          <w:lang w:val="ro-RO"/>
        </w:rPr>
        <w:t xml:space="preserve">, emise de organele legal abilitate, </w:t>
      </w:r>
      <w:r w:rsidR="00AC5328"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mijloacele </w:t>
      </w:r>
      <w:r w:rsidR="00AD1B27" w:rsidRPr="00C91495">
        <w:rPr>
          <w:rFonts w:ascii="PermianSerifTypeface" w:hAnsi="PermianSerifTypeface"/>
          <w:iCs/>
          <w:color w:val="000000" w:themeColor="text1"/>
          <w:lang w:val="ro-RO"/>
        </w:rPr>
        <w:t>bănești</w:t>
      </w:r>
      <w:r w:rsidRPr="00C91495">
        <w:rPr>
          <w:rFonts w:ascii="PermianSerifTypeface" w:hAnsi="PermianSerifTypeface"/>
          <w:iCs/>
          <w:color w:val="000000" w:themeColor="text1"/>
          <w:lang w:val="ro-RO"/>
        </w:rPr>
        <w:t xml:space="preserve"> disponibile în aceste conturi nu </w:t>
      </w:r>
      <w:r w:rsidR="00217102" w:rsidRPr="00C91495">
        <w:rPr>
          <w:rFonts w:ascii="PermianSerifTypeface" w:hAnsi="PermianSerifTypeface"/>
          <w:iCs/>
          <w:color w:val="000000" w:themeColor="text1"/>
          <w:lang w:val="ro-RO"/>
        </w:rPr>
        <w:t>sunt</w:t>
      </w:r>
      <w:r w:rsidRPr="00C91495">
        <w:rPr>
          <w:rFonts w:ascii="PermianSerifTypeface" w:hAnsi="PermianSerifTypeface"/>
          <w:iCs/>
          <w:color w:val="000000" w:themeColor="text1"/>
          <w:lang w:val="ro-RO"/>
        </w:rPr>
        <w:t xml:space="preserve"> suficiente pentru executarea integrală a ordinelor incaso </w:t>
      </w:r>
      <w:r w:rsidR="00217102"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a documentelor executorii indicate, </w:t>
      </w:r>
      <w:r w:rsidR="00584C66" w:rsidRPr="00902F29">
        <w:rPr>
          <w:rFonts w:ascii="PermianSerifTypeface" w:hAnsi="PermianSerifTypeface"/>
          <w:iCs/>
          <w:color w:val="000000" w:themeColor="text1"/>
          <w:lang w:val="ro-RO"/>
        </w:rPr>
        <w:t xml:space="preserve">prestatorul plătitor va acționa în conformitate cu </w:t>
      </w:r>
      <w:r w:rsidRPr="00C41725">
        <w:rPr>
          <w:rFonts w:ascii="PermianSerifTypeface" w:hAnsi="PermianSerifTypeface"/>
          <w:iCs/>
          <w:color w:val="000000" w:themeColor="text1"/>
          <w:lang w:val="ro-RO"/>
        </w:rPr>
        <w:t>prevederil</w:t>
      </w:r>
      <w:r w:rsidR="003162D5" w:rsidRPr="00C41725">
        <w:rPr>
          <w:rFonts w:ascii="PermianSerifTypeface" w:hAnsi="PermianSerifTypeface"/>
          <w:iCs/>
          <w:color w:val="000000" w:themeColor="text1"/>
          <w:lang w:val="ro-RO"/>
        </w:rPr>
        <w:t>e</w:t>
      </w:r>
      <w:r w:rsidRPr="00C91495">
        <w:rPr>
          <w:rFonts w:ascii="PermianSerifTypeface" w:hAnsi="PermianSerifTypeface"/>
          <w:iCs/>
          <w:color w:val="000000" w:themeColor="text1"/>
          <w:lang w:val="ro-RO"/>
        </w:rPr>
        <w:t xml:space="preserve"> art. 197 alin. (2</w:t>
      </w:r>
      <w:r w:rsidRPr="00C91495">
        <w:rPr>
          <w:rFonts w:ascii="PermianSerifTypeface" w:hAnsi="PermianSerifTypeface"/>
          <w:iCs/>
          <w:color w:val="000000" w:themeColor="text1"/>
          <w:vertAlign w:val="superscript"/>
          <w:lang w:val="ro-RO"/>
        </w:rPr>
        <w:t>1</w:t>
      </w:r>
      <w:r w:rsidRPr="00C91495">
        <w:rPr>
          <w:rFonts w:ascii="PermianSerifTypeface" w:hAnsi="PermianSerifTypeface"/>
          <w:iCs/>
          <w:color w:val="000000" w:themeColor="text1"/>
          <w:lang w:val="ro-RO"/>
        </w:rPr>
        <w:t>) și (3</w:t>
      </w:r>
      <w:r w:rsidRPr="00C91495">
        <w:rPr>
          <w:rFonts w:ascii="PermianSerifTypeface" w:hAnsi="PermianSerifTypeface"/>
          <w:iCs/>
          <w:color w:val="000000" w:themeColor="text1"/>
          <w:vertAlign w:val="superscript"/>
          <w:lang w:val="ro-RO"/>
        </w:rPr>
        <w:t>1</w:t>
      </w:r>
      <w:r w:rsidRPr="00C91495">
        <w:rPr>
          <w:rFonts w:ascii="PermianSerifTypeface" w:hAnsi="PermianSerifTypeface"/>
          <w:iCs/>
          <w:color w:val="000000" w:themeColor="text1"/>
          <w:lang w:val="ro-RO"/>
        </w:rPr>
        <w:t>) din Codul fiscal</w:t>
      </w:r>
      <w:r w:rsidR="00C41725">
        <w:rPr>
          <w:rFonts w:ascii="PermianSerifTypeface" w:hAnsi="PermianSerifTypeface"/>
          <w:iCs/>
          <w:color w:val="000000" w:themeColor="text1"/>
          <w:lang w:val="ro-RO"/>
        </w:rPr>
        <w:t xml:space="preserve"> sau art. 131 alin. (</w:t>
      </w:r>
      <w:r w:rsidR="00DA7A2C">
        <w:rPr>
          <w:rFonts w:ascii="PermianSerifTypeface" w:hAnsi="PermianSerifTypeface"/>
          <w:iCs/>
          <w:color w:val="000000" w:themeColor="text1"/>
          <w:lang w:val="ro-RO"/>
        </w:rPr>
        <w:t>3</w:t>
      </w:r>
      <w:r w:rsidR="00C41725">
        <w:rPr>
          <w:rFonts w:ascii="PermianSerifTypeface" w:hAnsi="PermianSerifTypeface"/>
          <w:iCs/>
          <w:color w:val="000000" w:themeColor="text1"/>
          <w:lang w:val="ro-RO"/>
        </w:rPr>
        <w:t>)</w:t>
      </w:r>
      <w:r w:rsidR="00DA7A2C">
        <w:rPr>
          <w:rFonts w:ascii="PermianSerifTypeface" w:hAnsi="PermianSerifTypeface"/>
          <w:iCs/>
          <w:color w:val="000000" w:themeColor="text1"/>
          <w:lang w:val="ro-RO"/>
        </w:rPr>
        <w:t xml:space="preserve"> și (5)</w:t>
      </w:r>
      <w:r w:rsidR="00C41725">
        <w:rPr>
          <w:rFonts w:ascii="PermianSerifTypeface" w:hAnsi="PermianSerifTypeface"/>
          <w:iCs/>
          <w:color w:val="000000" w:themeColor="text1"/>
          <w:lang w:val="ro-RO"/>
        </w:rPr>
        <w:t xml:space="preserve"> din Codul Vamal</w:t>
      </w:r>
      <w:r w:rsidRPr="00C91495">
        <w:rPr>
          <w:rFonts w:ascii="PermianSerifTypeface" w:hAnsi="PermianSerifTypeface"/>
          <w:iCs/>
          <w:color w:val="000000" w:themeColor="text1"/>
          <w:lang w:val="ro-RO"/>
        </w:rPr>
        <w:t>.</w:t>
      </w:r>
    </w:p>
    <w:p w14:paraId="2240ED71" w14:textId="7517385F" w:rsidR="00E81E08" w:rsidRPr="00C91495" w:rsidRDefault="00E81E08" w:rsidP="00F26D73">
      <w:pPr>
        <w:pStyle w:val="ListParagraph"/>
        <w:numPr>
          <w:ilvl w:val="0"/>
          <w:numId w:val="2"/>
        </w:numPr>
        <w:ind w:left="0" w:firstLine="360"/>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xml:space="preserve">În cazul în care plătitorul nu </w:t>
      </w:r>
      <w:r w:rsidR="00217102" w:rsidRPr="00C91495">
        <w:rPr>
          <w:rFonts w:ascii="PermianSerifTypeface" w:hAnsi="PermianSerifTypeface"/>
          <w:iCs/>
          <w:color w:val="000000" w:themeColor="text1"/>
          <w:lang w:val="ro-RO"/>
        </w:rPr>
        <w:t>deține</w:t>
      </w:r>
      <w:r w:rsidRPr="00C91495">
        <w:rPr>
          <w:rFonts w:ascii="PermianSerifTypeface" w:hAnsi="PermianSerifTypeface"/>
          <w:iCs/>
          <w:color w:val="000000" w:themeColor="text1"/>
          <w:lang w:val="ro-RO"/>
        </w:rPr>
        <w:t xml:space="preserve"> la contul său bancar </w:t>
      </w:r>
      <w:r w:rsidR="003334D2" w:rsidRPr="00C91495">
        <w:rPr>
          <w:rFonts w:ascii="PermianSerifTypeface" w:hAnsi="PermianSerifTypeface"/>
          <w:bCs/>
          <w:color w:val="000000" w:themeColor="text1"/>
          <w:lang w:val="ro-RO"/>
        </w:rPr>
        <w:t>și/sau de plăți</w:t>
      </w:r>
      <w:r w:rsidR="003334D2" w:rsidRPr="00C91495">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 xml:space="preserve">mijloace </w:t>
      </w:r>
      <w:r w:rsidR="00217102" w:rsidRPr="00C91495">
        <w:rPr>
          <w:rFonts w:ascii="PermianSerifTypeface" w:hAnsi="PermianSerifTypeface"/>
          <w:iCs/>
          <w:color w:val="000000" w:themeColor="text1"/>
          <w:lang w:val="ro-RO"/>
        </w:rPr>
        <w:t>bănești</w:t>
      </w:r>
      <w:r w:rsidRPr="00C91495">
        <w:rPr>
          <w:rFonts w:ascii="PermianSerifTypeface" w:hAnsi="PermianSerifTypeface"/>
          <w:iCs/>
          <w:color w:val="000000" w:themeColor="text1"/>
          <w:lang w:val="ro-RO"/>
        </w:rPr>
        <w:t xml:space="preserve"> pentru a stinge, total sau </w:t>
      </w:r>
      <w:r w:rsidR="00217102" w:rsidRPr="00C91495">
        <w:rPr>
          <w:rFonts w:ascii="PermianSerifTypeface" w:hAnsi="PermianSerifTypeface"/>
          <w:iCs/>
          <w:color w:val="000000" w:themeColor="text1"/>
          <w:lang w:val="ro-RO"/>
        </w:rPr>
        <w:t>parțial</w:t>
      </w:r>
      <w:r w:rsidRPr="00C91495">
        <w:rPr>
          <w:rFonts w:ascii="PermianSerifTypeface" w:hAnsi="PermianSerifTypeface"/>
          <w:iCs/>
          <w:color w:val="000000" w:themeColor="text1"/>
          <w:lang w:val="ro-RO"/>
        </w:rPr>
        <w:t xml:space="preserve">, </w:t>
      </w:r>
      <w:r w:rsidR="00217102" w:rsidRPr="00C91495">
        <w:rPr>
          <w:rFonts w:ascii="PermianSerifTypeface" w:hAnsi="PermianSerifTypeface"/>
          <w:iCs/>
          <w:color w:val="000000" w:themeColor="text1"/>
          <w:lang w:val="ro-RO"/>
        </w:rPr>
        <w:t>obligația</w:t>
      </w:r>
      <w:r w:rsidRPr="00C91495">
        <w:rPr>
          <w:rFonts w:ascii="PermianSerifTypeface" w:hAnsi="PermianSerifTypeface"/>
          <w:iCs/>
          <w:color w:val="000000" w:themeColor="text1"/>
          <w:lang w:val="ro-RO"/>
        </w:rPr>
        <w:t xml:space="preserve"> fiscală</w:t>
      </w:r>
      <w:r w:rsidR="00C41725">
        <w:rPr>
          <w:rFonts w:ascii="PermianSerifTypeface" w:hAnsi="PermianSerifTypeface"/>
          <w:iCs/>
          <w:color w:val="000000" w:themeColor="text1"/>
          <w:lang w:val="ro-RO"/>
        </w:rPr>
        <w:t>/datoria vamală</w:t>
      </w:r>
      <w:r w:rsidRPr="00C91495">
        <w:rPr>
          <w:rFonts w:ascii="PermianSerifTypeface" w:hAnsi="PermianSerifTypeface"/>
          <w:iCs/>
          <w:color w:val="000000" w:themeColor="text1"/>
          <w:lang w:val="ro-RO"/>
        </w:rPr>
        <w:t xml:space="preserve"> </w:t>
      </w:r>
      <w:r w:rsidR="00217102"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nu există </w:t>
      </w:r>
      <w:r w:rsidR="00217102" w:rsidRPr="00C91495">
        <w:rPr>
          <w:rFonts w:ascii="PermianSerifTypeface" w:hAnsi="PermianSerifTypeface"/>
          <w:iCs/>
          <w:color w:val="000000" w:themeColor="text1"/>
          <w:lang w:val="ro-RO"/>
        </w:rPr>
        <w:t>situațiile</w:t>
      </w:r>
      <w:r w:rsidRPr="00C91495">
        <w:rPr>
          <w:rFonts w:ascii="PermianSerifTypeface" w:hAnsi="PermianSerifTypeface"/>
          <w:iCs/>
          <w:color w:val="000000" w:themeColor="text1"/>
          <w:lang w:val="ro-RO"/>
        </w:rPr>
        <w:t xml:space="preserve"> prevăzute la </w:t>
      </w:r>
      <w:r w:rsidR="009174D2" w:rsidRPr="00C91495">
        <w:rPr>
          <w:rFonts w:ascii="PermianSerifTypeface" w:hAnsi="PermianSerifTypeface"/>
          <w:color w:val="000000" w:themeColor="text1"/>
          <w:lang w:val="ro-RO"/>
        </w:rPr>
        <w:t xml:space="preserve">art. 197 </w:t>
      </w:r>
      <w:r w:rsidRPr="00C91495">
        <w:rPr>
          <w:rFonts w:ascii="PermianSerifTypeface" w:hAnsi="PermianSerifTypeface"/>
          <w:iCs/>
          <w:color w:val="000000" w:themeColor="text1"/>
          <w:lang w:val="ro-RO"/>
        </w:rPr>
        <w:t>alin.</w:t>
      </w:r>
      <w:r w:rsidR="0020206A" w:rsidRPr="00C91495">
        <w:rPr>
          <w:rFonts w:ascii="PermianSerifTypeface" w:hAnsi="PermianSerifTypeface"/>
          <w:iCs/>
          <w:color w:val="000000" w:themeColor="text1"/>
          <w:lang w:val="ro-RO"/>
        </w:rPr>
        <w:t xml:space="preserve"> </w:t>
      </w:r>
      <w:r w:rsidRPr="00C91495">
        <w:rPr>
          <w:rFonts w:ascii="PermianSerifTypeface" w:hAnsi="PermianSerifTypeface"/>
          <w:iCs/>
          <w:color w:val="000000" w:themeColor="text1"/>
          <w:lang w:val="ro-RO"/>
        </w:rPr>
        <w:t>(2</w:t>
      </w:r>
      <w:r w:rsidRPr="00C91495">
        <w:rPr>
          <w:rFonts w:ascii="PermianSerifTypeface" w:hAnsi="PermianSerifTypeface"/>
          <w:iCs/>
          <w:color w:val="000000" w:themeColor="text1"/>
          <w:vertAlign w:val="superscript"/>
          <w:lang w:val="ro-RO"/>
        </w:rPr>
        <w:t>1</w:t>
      </w:r>
      <w:r w:rsidRPr="00C91495">
        <w:rPr>
          <w:rFonts w:ascii="PermianSerifTypeface" w:hAnsi="PermianSerifTypeface"/>
          <w:color w:val="000000" w:themeColor="text1"/>
          <w:lang w:val="ro-RO"/>
        </w:rPr>
        <w:t xml:space="preserve">) din Codul </w:t>
      </w:r>
      <w:r w:rsidR="00B93305" w:rsidRPr="00C91495">
        <w:rPr>
          <w:rFonts w:ascii="PermianSerifTypeface" w:hAnsi="PermianSerifTypeface"/>
          <w:color w:val="000000" w:themeColor="text1"/>
          <w:lang w:val="ro-RO"/>
        </w:rPr>
        <w:t>f</w:t>
      </w:r>
      <w:r w:rsidRPr="00C91495">
        <w:rPr>
          <w:rFonts w:ascii="PermianSerifTypeface" w:hAnsi="PermianSerifTypeface"/>
          <w:color w:val="000000" w:themeColor="text1"/>
          <w:lang w:val="ro-RO"/>
        </w:rPr>
        <w:t>iscal</w:t>
      </w:r>
      <w:r w:rsidR="00C41725">
        <w:rPr>
          <w:rFonts w:ascii="PermianSerifTypeface" w:hAnsi="PermianSerifTypeface"/>
          <w:color w:val="000000" w:themeColor="text1"/>
          <w:lang w:val="ro-RO"/>
        </w:rPr>
        <w:t xml:space="preserve"> sau art. 131 alin. (3) din Codul Vamal</w:t>
      </w:r>
      <w:r w:rsidRPr="00C91495">
        <w:rPr>
          <w:rFonts w:ascii="PermianSerifTypeface" w:hAnsi="PermianSerifTypeface"/>
          <w:color w:val="000000" w:themeColor="text1"/>
          <w:lang w:val="ro-RO"/>
        </w:rPr>
        <w:t xml:space="preserve">, </w:t>
      </w:r>
      <w:r w:rsidR="00F05BC8" w:rsidRPr="00C91495">
        <w:rPr>
          <w:rFonts w:ascii="PermianSerifTypeface" w:hAnsi="PermianSerifTypeface"/>
          <w:color w:val="000000" w:themeColor="text1"/>
          <w:lang w:val="ro-RO"/>
        </w:rPr>
        <w:t>prestatorul</w:t>
      </w:r>
      <w:r w:rsidRPr="00C91495">
        <w:rPr>
          <w:rFonts w:ascii="PermianSerifTypeface" w:hAnsi="PermianSerifTypeface"/>
          <w:color w:val="000000" w:themeColor="text1"/>
          <w:lang w:val="ro-RO"/>
        </w:rPr>
        <w:t xml:space="preserve"> plătito</w:t>
      </w:r>
      <w:r w:rsidR="00F05BC8" w:rsidRPr="00C91495">
        <w:rPr>
          <w:rFonts w:ascii="PermianSerifTypeface" w:hAnsi="PermianSerifTypeface"/>
          <w:color w:val="000000" w:themeColor="text1"/>
          <w:lang w:val="ro-RO"/>
        </w:rPr>
        <w:t>r</w:t>
      </w:r>
      <w:r w:rsidRPr="00C91495">
        <w:rPr>
          <w:rFonts w:ascii="PermianSerifTypeface" w:hAnsi="PermianSerifTypeface"/>
          <w:color w:val="000000" w:themeColor="text1"/>
          <w:lang w:val="ro-RO"/>
        </w:rPr>
        <w:t xml:space="preserve"> acționează conform prevederilor art. 197 alin. (3) din Codul fiscal</w:t>
      </w:r>
      <w:r w:rsidR="00C41725">
        <w:rPr>
          <w:rFonts w:ascii="PermianSerifTypeface" w:hAnsi="PermianSerifTypeface"/>
          <w:color w:val="000000" w:themeColor="text1"/>
          <w:lang w:val="ro-RO"/>
        </w:rPr>
        <w:t xml:space="preserve"> sau, respectiv, art. 131 alin. (4) din Codul Vamal</w:t>
      </w:r>
      <w:r w:rsidRPr="00C91495">
        <w:rPr>
          <w:rFonts w:ascii="PermianSerifTypeface" w:hAnsi="PermianSerifTypeface"/>
          <w:color w:val="000000" w:themeColor="text1"/>
          <w:lang w:val="ro-RO"/>
        </w:rPr>
        <w:t>.</w:t>
      </w:r>
    </w:p>
    <w:p w14:paraId="01E3FBB8" w14:textId="605243FF" w:rsidR="00E81E08" w:rsidRPr="00C91495" w:rsidRDefault="00F05BC8" w:rsidP="00AF4B8D">
      <w:pPr>
        <w:pStyle w:val="ListParagraph"/>
        <w:numPr>
          <w:ilvl w:val="0"/>
          <w:numId w:val="2"/>
        </w:numPr>
        <w:tabs>
          <w:tab w:val="left" w:pos="284"/>
          <w:tab w:val="left" w:pos="567"/>
        </w:tabs>
        <w:ind w:left="0" w:firstLine="360"/>
        <w:jc w:val="both"/>
        <w:rPr>
          <w:rFonts w:ascii="PermianSerifTypeface" w:hAnsi="PermianSerifTypeface"/>
          <w:color w:val="000000" w:themeColor="text1"/>
          <w:lang w:val="ro-RO"/>
        </w:rPr>
      </w:pPr>
      <w:r w:rsidRPr="00C91495">
        <w:rPr>
          <w:rFonts w:ascii="PermianSerifTypeface" w:hAnsi="PermianSerifTypeface"/>
          <w:color w:val="000000" w:themeColor="text1"/>
          <w:lang w:val="ro-RO"/>
        </w:rPr>
        <w:t>Prestatorul</w:t>
      </w:r>
      <w:r w:rsidR="00E81E08" w:rsidRPr="00C91495">
        <w:rPr>
          <w:rFonts w:ascii="PermianSerifTypeface" w:hAnsi="PermianSerifTypeface"/>
          <w:color w:val="000000" w:themeColor="text1"/>
          <w:lang w:val="ro-RO"/>
        </w:rPr>
        <w:t xml:space="preserve"> plătito</w:t>
      </w:r>
      <w:r w:rsidRPr="00C91495">
        <w:rPr>
          <w:rFonts w:ascii="PermianSerifTypeface" w:hAnsi="PermianSerifTypeface"/>
          <w:color w:val="000000" w:themeColor="text1"/>
          <w:lang w:val="ro-RO"/>
        </w:rPr>
        <w:t>r</w:t>
      </w:r>
      <w:r w:rsidR="00E81E08" w:rsidRPr="00C91495">
        <w:rPr>
          <w:rFonts w:ascii="PermianSerifTypeface" w:hAnsi="PermianSerifTypeface"/>
          <w:color w:val="000000" w:themeColor="text1"/>
          <w:lang w:val="ro-RO"/>
        </w:rPr>
        <w:t xml:space="preserve"> acceptă spre executare ordinul incaso, dacă </w:t>
      </w:r>
      <w:r w:rsidR="00970AAB" w:rsidRPr="00C91495">
        <w:rPr>
          <w:rFonts w:ascii="PermianSerifTypeface" w:hAnsi="PermianSerifTypeface"/>
          <w:color w:val="000000" w:themeColor="text1"/>
          <w:lang w:val="ro-RO"/>
        </w:rPr>
        <w:t>sunt</w:t>
      </w:r>
      <w:r w:rsidR="00E81E08" w:rsidRPr="00C91495">
        <w:rPr>
          <w:rFonts w:ascii="PermianSerifTypeface" w:hAnsi="PermianSerifTypeface"/>
          <w:color w:val="000000" w:themeColor="text1"/>
          <w:lang w:val="ro-RO"/>
        </w:rPr>
        <w:t xml:space="preserve"> respectate următoarele </w:t>
      </w:r>
      <w:r w:rsidR="00970AAB" w:rsidRPr="00C91495">
        <w:rPr>
          <w:rFonts w:ascii="PermianSerifTypeface" w:hAnsi="PermianSerifTypeface"/>
          <w:color w:val="000000" w:themeColor="text1"/>
          <w:lang w:val="ro-RO"/>
        </w:rPr>
        <w:t>condiții</w:t>
      </w:r>
      <w:r w:rsidR="00E81E08" w:rsidRPr="00C91495">
        <w:rPr>
          <w:rFonts w:ascii="PermianSerifTypeface" w:hAnsi="PermianSerifTypeface"/>
          <w:color w:val="000000" w:themeColor="text1"/>
          <w:lang w:val="ro-RO"/>
        </w:rPr>
        <w:t>:</w:t>
      </w:r>
    </w:p>
    <w:p w14:paraId="223C74DF" w14:textId="014A6C1C" w:rsidR="00E81E08" w:rsidRPr="00F54724" w:rsidRDefault="00E81E08" w:rsidP="00F54724">
      <w:pPr>
        <w:pStyle w:val="ListParagraph"/>
        <w:numPr>
          <w:ilvl w:val="1"/>
          <w:numId w:val="14"/>
        </w:numPr>
        <w:tabs>
          <w:tab w:val="left" w:pos="284"/>
          <w:tab w:val="left" w:pos="567"/>
        </w:tabs>
        <w:ind w:left="0" w:firstLine="284"/>
        <w:jc w:val="both"/>
        <w:rPr>
          <w:rFonts w:ascii="PermianSerifTypeface" w:hAnsi="PermianSerifTypeface"/>
          <w:color w:val="000000" w:themeColor="text1"/>
          <w:lang w:val="ro-RO"/>
        </w:rPr>
      </w:pPr>
      <w:r w:rsidRPr="00F54724">
        <w:rPr>
          <w:rFonts w:ascii="PermianSerifTypeface" w:hAnsi="PermianSerifTypeface"/>
          <w:color w:val="000000" w:themeColor="text1"/>
          <w:lang w:val="ro-RO"/>
        </w:rPr>
        <w:t>ordinul incaso este emis de către Serviciul Fiscal de Stat</w:t>
      </w:r>
      <w:r w:rsidR="003C7DD5" w:rsidRPr="00F54724">
        <w:rPr>
          <w:rFonts w:ascii="PermianSerifTypeface" w:hAnsi="PermianSerifTypeface"/>
          <w:color w:val="000000" w:themeColor="text1"/>
          <w:lang w:val="ro-RO"/>
        </w:rPr>
        <w:t>/Serviciul Vamal</w:t>
      </w:r>
      <w:r w:rsidRPr="00F54724">
        <w:rPr>
          <w:rFonts w:ascii="PermianSerifTypeface" w:hAnsi="PermianSerifTypeface"/>
          <w:color w:val="000000" w:themeColor="text1"/>
          <w:lang w:val="ro-RO"/>
        </w:rPr>
        <w:t>;</w:t>
      </w:r>
    </w:p>
    <w:p w14:paraId="045C5D3E" w14:textId="524CA350" w:rsidR="00E81E08" w:rsidRPr="00F54724" w:rsidRDefault="00E81E08" w:rsidP="00F54724">
      <w:pPr>
        <w:pStyle w:val="ListParagraph"/>
        <w:numPr>
          <w:ilvl w:val="1"/>
          <w:numId w:val="14"/>
        </w:numPr>
        <w:tabs>
          <w:tab w:val="left" w:pos="284"/>
          <w:tab w:val="left" w:pos="567"/>
        </w:tabs>
        <w:ind w:left="0" w:firstLine="284"/>
        <w:jc w:val="both"/>
        <w:rPr>
          <w:rFonts w:ascii="PermianSerifTypeface" w:hAnsi="PermianSerifTypeface"/>
          <w:color w:val="000000" w:themeColor="text1"/>
          <w:lang w:val="ro-RO"/>
        </w:rPr>
      </w:pPr>
      <w:r w:rsidRPr="00F54724">
        <w:rPr>
          <w:rFonts w:ascii="PermianSerifTypeface" w:hAnsi="PermianSerifTypeface"/>
          <w:color w:val="000000" w:themeColor="text1"/>
          <w:lang w:val="ro-RO"/>
        </w:rPr>
        <w:t>ordinul incaso este întocmit în conformitate cu prevederile prezentului Regulament și cu respectarea cerințe</w:t>
      </w:r>
      <w:r w:rsidR="0030275D" w:rsidRPr="00F54724">
        <w:rPr>
          <w:rFonts w:ascii="PermianSerifTypeface" w:hAnsi="PermianSerifTypeface"/>
          <w:color w:val="000000" w:themeColor="text1"/>
          <w:lang w:val="ro-RO"/>
        </w:rPr>
        <w:t>lor</w:t>
      </w:r>
      <w:r w:rsidRPr="00F54724">
        <w:rPr>
          <w:rFonts w:ascii="PermianSerifTypeface" w:hAnsi="PermianSerifTypeface"/>
          <w:color w:val="000000" w:themeColor="text1"/>
          <w:lang w:val="ro-RO"/>
        </w:rPr>
        <w:t xml:space="preserve"> stabilite de către </w:t>
      </w:r>
      <w:r w:rsidR="00D077A7" w:rsidRPr="00F54724">
        <w:rPr>
          <w:rFonts w:ascii="PermianSerifTypeface" w:hAnsi="PermianSerifTypeface"/>
          <w:color w:val="000000" w:themeColor="text1"/>
          <w:lang w:val="ro-RO"/>
        </w:rPr>
        <w:t>Serviciul Fiscal de Stat</w:t>
      </w:r>
      <w:r w:rsidR="003C7DD5" w:rsidRPr="00F54724">
        <w:rPr>
          <w:rFonts w:ascii="PermianSerifTypeface" w:hAnsi="PermianSerifTypeface"/>
          <w:color w:val="000000" w:themeColor="text1"/>
          <w:lang w:val="ro-RO"/>
        </w:rPr>
        <w:t>/Serviciul Vamal</w:t>
      </w:r>
      <w:r w:rsidRPr="00F54724">
        <w:rPr>
          <w:rFonts w:ascii="PermianSerifTypeface" w:hAnsi="PermianSerifTypeface"/>
          <w:color w:val="000000" w:themeColor="text1"/>
          <w:lang w:val="ro-RO"/>
        </w:rPr>
        <w:t>;</w:t>
      </w:r>
    </w:p>
    <w:p w14:paraId="6671CFEA" w14:textId="15CFFD4A" w:rsidR="00E81E08" w:rsidRPr="00F54724" w:rsidRDefault="00E81E08" w:rsidP="00F54724">
      <w:pPr>
        <w:pStyle w:val="ListParagraph"/>
        <w:numPr>
          <w:ilvl w:val="1"/>
          <w:numId w:val="14"/>
        </w:numPr>
        <w:tabs>
          <w:tab w:val="left" w:pos="284"/>
          <w:tab w:val="left" w:pos="567"/>
        </w:tabs>
        <w:ind w:left="0" w:firstLine="284"/>
        <w:jc w:val="both"/>
        <w:rPr>
          <w:rFonts w:ascii="PermianSerifTypeface" w:hAnsi="PermianSerifTypeface"/>
          <w:color w:val="000000" w:themeColor="text1"/>
          <w:lang w:val="ro-RO"/>
        </w:rPr>
      </w:pPr>
      <w:r w:rsidRPr="00F54724">
        <w:rPr>
          <w:rFonts w:ascii="PermianSerifTypeface" w:hAnsi="PermianSerifTypeface"/>
          <w:color w:val="000000" w:themeColor="text1"/>
          <w:lang w:val="ro-RO"/>
        </w:rPr>
        <w:t xml:space="preserve">mijloacele </w:t>
      </w:r>
      <w:r w:rsidR="00970AAB" w:rsidRPr="00F54724">
        <w:rPr>
          <w:rFonts w:ascii="PermianSerifTypeface" w:hAnsi="PermianSerifTypeface"/>
          <w:color w:val="000000" w:themeColor="text1"/>
          <w:lang w:val="ro-RO"/>
        </w:rPr>
        <w:t>bănești</w:t>
      </w:r>
      <w:r w:rsidRPr="00F54724">
        <w:rPr>
          <w:rFonts w:ascii="PermianSerifTypeface" w:hAnsi="PermianSerifTypeface"/>
          <w:color w:val="000000" w:themeColor="text1"/>
          <w:lang w:val="ro-RO"/>
        </w:rPr>
        <w:t xml:space="preserve"> în contul bancar </w:t>
      </w:r>
      <w:r w:rsidR="003334D2" w:rsidRPr="00F54724">
        <w:rPr>
          <w:rFonts w:ascii="PermianSerifTypeface" w:hAnsi="PermianSerifTypeface"/>
          <w:bCs/>
          <w:color w:val="000000" w:themeColor="text1"/>
          <w:lang w:val="ro-RO"/>
        </w:rPr>
        <w:t>și/sau de plăți</w:t>
      </w:r>
      <w:r w:rsidR="003334D2" w:rsidRPr="00F54724">
        <w:rPr>
          <w:rFonts w:ascii="PermianSerifTypeface" w:hAnsi="PermianSerifTypeface"/>
          <w:color w:val="000000" w:themeColor="text1"/>
          <w:lang w:val="ro-RO"/>
        </w:rPr>
        <w:t xml:space="preserve"> </w:t>
      </w:r>
      <w:r w:rsidR="00970AAB" w:rsidRPr="00F54724">
        <w:rPr>
          <w:rFonts w:ascii="PermianSerifTypeface" w:hAnsi="PermianSerifTypeface"/>
          <w:color w:val="000000" w:themeColor="text1"/>
          <w:lang w:val="ro-RO"/>
        </w:rPr>
        <w:t>sunt</w:t>
      </w:r>
      <w:r w:rsidRPr="00F54724">
        <w:rPr>
          <w:rFonts w:ascii="PermianSerifTypeface" w:hAnsi="PermianSerifTypeface"/>
          <w:color w:val="000000" w:themeColor="text1"/>
          <w:lang w:val="ro-RO"/>
        </w:rPr>
        <w:t xml:space="preserve"> suficiente pentru executarea totală sau </w:t>
      </w:r>
      <w:r w:rsidR="00970AAB" w:rsidRPr="00F54724">
        <w:rPr>
          <w:rFonts w:ascii="PermianSerifTypeface" w:hAnsi="PermianSerifTypeface"/>
          <w:color w:val="000000" w:themeColor="text1"/>
          <w:lang w:val="ro-RO"/>
        </w:rPr>
        <w:t>parțială</w:t>
      </w:r>
      <w:r w:rsidRPr="00F54724">
        <w:rPr>
          <w:rFonts w:ascii="PermianSerifTypeface" w:hAnsi="PermianSerifTypeface"/>
          <w:color w:val="000000" w:themeColor="text1"/>
          <w:lang w:val="ro-RO"/>
        </w:rPr>
        <w:t xml:space="preserve"> a sumei înscrise în ordinul incaso </w:t>
      </w:r>
      <w:r w:rsidR="00970AAB" w:rsidRPr="00F54724">
        <w:rPr>
          <w:rFonts w:ascii="PermianSerifTypeface" w:hAnsi="PermianSerifTypeface"/>
          <w:color w:val="000000" w:themeColor="text1"/>
          <w:lang w:val="ro-RO"/>
        </w:rPr>
        <w:t>și</w:t>
      </w:r>
      <w:r w:rsidRPr="00F54724">
        <w:rPr>
          <w:rFonts w:ascii="PermianSerifTypeface" w:hAnsi="PermianSerifTypeface"/>
          <w:color w:val="000000" w:themeColor="text1"/>
          <w:lang w:val="ro-RO"/>
        </w:rPr>
        <w:t xml:space="preserve"> disponibile pentru a fi utilizate. </w:t>
      </w:r>
    </w:p>
    <w:p w14:paraId="0AFE62EA" w14:textId="3CEF770D" w:rsidR="001923B5" w:rsidRPr="00C91495" w:rsidRDefault="001923B5" w:rsidP="001923B5">
      <w:pPr>
        <w:pStyle w:val="ListParagraph"/>
        <w:numPr>
          <w:ilvl w:val="0"/>
          <w:numId w:val="2"/>
        </w:numPr>
        <w:ind w:left="0" w:firstLine="360"/>
        <w:jc w:val="both"/>
        <w:rPr>
          <w:rFonts w:ascii="PermianSerifTypeface" w:hAnsi="PermianSerifTypeface"/>
          <w:strike/>
          <w:color w:val="000000" w:themeColor="text1"/>
          <w:lang w:val="ro-RO"/>
        </w:rPr>
      </w:pPr>
      <w:bookmarkStart w:id="1" w:name="OLE_LINK16"/>
      <w:bookmarkStart w:id="2" w:name="OLE_LINK17"/>
      <w:r w:rsidRPr="00C91495">
        <w:rPr>
          <w:rFonts w:ascii="PermianSerifTypeface" w:hAnsi="PermianSerifTypeface"/>
          <w:color w:val="000000" w:themeColor="text1"/>
          <w:lang w:val="ro-RO"/>
        </w:rPr>
        <w:t xml:space="preserve">După executarea/executarea parțială/neexecutarea ordinului incaso, prestatorul plătitor va comunica </w:t>
      </w:r>
      <w:r w:rsidR="00CC28EF" w:rsidRPr="00C91495">
        <w:rPr>
          <w:rFonts w:ascii="PermianSerifTypeface" w:hAnsi="PermianSerifTypeface"/>
          <w:color w:val="000000" w:themeColor="text1"/>
          <w:lang w:val="ro-RO"/>
        </w:rPr>
        <w:t>emitentului</w:t>
      </w:r>
      <w:r w:rsidRPr="00C91495">
        <w:rPr>
          <w:rFonts w:ascii="PermianSerifTypeface" w:hAnsi="PermianSerifTypeface"/>
          <w:color w:val="000000" w:themeColor="text1"/>
          <w:lang w:val="ro-RO"/>
        </w:rPr>
        <w:t xml:space="preserve"> </w:t>
      </w:r>
      <w:r w:rsidR="000C1E64" w:rsidRPr="00C91495">
        <w:rPr>
          <w:rFonts w:ascii="PermianSerifTypeface" w:hAnsi="PermianSerifTypeface"/>
          <w:color w:val="000000" w:themeColor="text1"/>
          <w:lang w:val="ro-RO"/>
        </w:rPr>
        <w:t xml:space="preserve">prin intermediul SIA CCDE </w:t>
      </w:r>
      <w:r w:rsidRPr="00C91495">
        <w:rPr>
          <w:rFonts w:ascii="PermianSerifTypeface" w:hAnsi="PermianSerifTypeface"/>
          <w:color w:val="000000" w:themeColor="text1"/>
          <w:lang w:val="ro-RO"/>
        </w:rPr>
        <w:t>despre aceasta, utiliz</w:t>
      </w:r>
      <w:r w:rsidR="00CC28EF" w:rsidRPr="00C91495">
        <w:rPr>
          <w:rFonts w:ascii="PermianSerifTypeface" w:hAnsi="PermianSerifTypeface"/>
          <w:color w:val="000000" w:themeColor="text1"/>
          <w:lang w:val="ro-RO"/>
        </w:rPr>
        <w:t>â</w:t>
      </w:r>
      <w:r w:rsidRPr="00C91495">
        <w:rPr>
          <w:rFonts w:ascii="PermianSerifTypeface" w:hAnsi="PermianSerifTypeface"/>
          <w:color w:val="000000" w:themeColor="text1"/>
          <w:lang w:val="ro-RO"/>
        </w:rPr>
        <w:t xml:space="preserve">nd formularul elaborat de către </w:t>
      </w:r>
      <w:r w:rsidR="000C1E64" w:rsidRPr="00C91495">
        <w:rPr>
          <w:rFonts w:ascii="PermianSerifTypeface" w:hAnsi="PermianSerifTypeface"/>
          <w:color w:val="000000" w:themeColor="text1"/>
          <w:lang w:val="ro-RO"/>
        </w:rPr>
        <w:t>Ministerul Finanțelor</w:t>
      </w:r>
      <w:r w:rsidRPr="00C91495">
        <w:rPr>
          <w:rFonts w:ascii="PermianSerifTypeface" w:hAnsi="PermianSerifTypeface"/>
          <w:lang w:val="ro-RO"/>
        </w:rPr>
        <w:t>.</w:t>
      </w:r>
    </w:p>
    <w:bookmarkEnd w:id="1"/>
    <w:bookmarkEnd w:id="2"/>
    <w:p w14:paraId="606EB7B4" w14:textId="46445CE1" w:rsidR="003A0451" w:rsidRPr="00C91495" w:rsidRDefault="003A0451" w:rsidP="00F26D73">
      <w:pPr>
        <w:pStyle w:val="ListParagraph"/>
        <w:numPr>
          <w:ilvl w:val="0"/>
          <w:numId w:val="2"/>
        </w:numPr>
        <w:ind w:left="0" w:firstLine="360"/>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xml:space="preserve">Prestatorul plătitor </w:t>
      </w:r>
      <w:r w:rsidRPr="00C91495">
        <w:rPr>
          <w:rFonts w:ascii="PermianSerifTypeface" w:hAnsi="PermianSerifTypeface"/>
          <w:lang w:val="ro-RO"/>
        </w:rPr>
        <w:t>trece la scăderi suma totală sau parțială înscrisă în ordinul incaso și îl</w:t>
      </w:r>
      <w:r w:rsidRPr="00C91495">
        <w:rPr>
          <w:rFonts w:ascii="PermianSerifTypeface" w:hAnsi="PermianSerifTypeface"/>
          <w:iCs/>
          <w:color w:val="000000" w:themeColor="text1"/>
          <w:lang w:val="ro-RO"/>
        </w:rPr>
        <w:t xml:space="preserve"> </w:t>
      </w:r>
      <w:r w:rsidRPr="00C91495">
        <w:rPr>
          <w:rFonts w:ascii="PermianSerifTypeface" w:hAnsi="PermianSerifTypeface"/>
          <w:lang w:val="ro-RO"/>
        </w:rPr>
        <w:t xml:space="preserve">transmite cu suma totală sau </w:t>
      </w:r>
      <w:r w:rsidR="00970AAB" w:rsidRPr="00C91495">
        <w:rPr>
          <w:rFonts w:ascii="PermianSerifTypeface" w:hAnsi="PermianSerifTypeface"/>
          <w:lang w:val="ro-RO"/>
        </w:rPr>
        <w:t>parțială</w:t>
      </w:r>
      <w:r w:rsidRPr="00C91495">
        <w:rPr>
          <w:rFonts w:ascii="PermianSerifTypeface" w:hAnsi="PermianSerifTypeface"/>
          <w:lang w:val="ro-RO"/>
        </w:rPr>
        <w:t xml:space="preserve"> </w:t>
      </w:r>
      <w:r w:rsidRPr="00B163C4">
        <w:rPr>
          <w:rFonts w:ascii="PermianSerifTypeface" w:hAnsi="PermianSerifTypeface"/>
          <w:lang w:val="ro-RO"/>
        </w:rPr>
        <w:t>în aceeași zi</w:t>
      </w:r>
      <w:r w:rsidR="009553E1" w:rsidRPr="00C91495">
        <w:rPr>
          <w:rFonts w:ascii="PermianSerifTypeface" w:hAnsi="PermianSerifTypeface"/>
          <w:lang w:val="ro-RO"/>
        </w:rPr>
        <w:t xml:space="preserve"> operațională a sistemului automatizat de plăți </w:t>
      </w:r>
      <w:r w:rsidR="009D4598">
        <w:rPr>
          <w:rFonts w:ascii="PermianSerifTypeface" w:hAnsi="PermianSerifTypeface"/>
          <w:lang w:val="ro-RO"/>
        </w:rPr>
        <w:t>interne</w:t>
      </w:r>
      <w:r w:rsidR="00AF10EC">
        <w:rPr>
          <w:rFonts w:ascii="PermianSerifTypeface" w:hAnsi="PermianSerifTypeface"/>
          <w:lang w:val="ro-RO"/>
        </w:rPr>
        <w:t>,</w:t>
      </w:r>
      <w:r w:rsidR="009D4598" w:rsidRPr="00C91495">
        <w:rPr>
          <w:rFonts w:ascii="PermianSerifTypeface" w:hAnsi="PermianSerifTypeface"/>
          <w:lang w:val="ro-RO"/>
        </w:rPr>
        <w:t xml:space="preserve"> </w:t>
      </w:r>
      <w:r w:rsidRPr="00C91495">
        <w:rPr>
          <w:rFonts w:ascii="PermianSerifTypeface" w:hAnsi="PermianSerifTypeface"/>
          <w:lang w:val="ro-RO"/>
        </w:rPr>
        <w:t xml:space="preserve">prin intermediul sistemului automatizat de </w:t>
      </w:r>
      <w:r w:rsidR="00970AAB" w:rsidRPr="00C91495">
        <w:rPr>
          <w:rFonts w:ascii="PermianSerifTypeface" w:hAnsi="PermianSerifTypeface"/>
          <w:lang w:val="ro-RO"/>
        </w:rPr>
        <w:t>plăți</w:t>
      </w:r>
      <w:r w:rsidRPr="00C91495">
        <w:rPr>
          <w:rFonts w:ascii="PermianSerifTypeface" w:hAnsi="PermianSerifTypeface"/>
          <w:lang w:val="ro-RO"/>
        </w:rPr>
        <w:t xml:space="preserve"> </w:t>
      </w:r>
      <w:r w:rsidR="009D4598">
        <w:rPr>
          <w:rFonts w:ascii="PermianSerifTypeface" w:hAnsi="PermianSerifTypeface"/>
          <w:lang w:val="ro-RO"/>
        </w:rPr>
        <w:t>interne</w:t>
      </w:r>
      <w:r w:rsidR="00AF10EC">
        <w:rPr>
          <w:rFonts w:ascii="PermianSerifTypeface" w:hAnsi="PermianSerifTypeface"/>
          <w:lang w:val="ro-RO"/>
        </w:rPr>
        <w:t>,</w:t>
      </w:r>
      <w:r w:rsidR="009D4598" w:rsidRPr="00C91495">
        <w:rPr>
          <w:rFonts w:ascii="PermianSerifTypeface" w:hAnsi="PermianSerifTypeface"/>
          <w:lang w:val="ro-RO"/>
        </w:rPr>
        <w:t xml:space="preserve"> </w:t>
      </w:r>
      <w:r w:rsidR="00076B19">
        <w:rPr>
          <w:rFonts w:ascii="PermianSerifTypeface" w:hAnsi="PermianSerifTypeface"/>
          <w:lang w:val="ro-RO"/>
        </w:rPr>
        <w:t>la</w:t>
      </w:r>
      <w:r w:rsidRPr="00C91495">
        <w:rPr>
          <w:rFonts w:ascii="PermianSerifTypeface" w:hAnsi="PermianSerifTypeface"/>
          <w:lang w:val="ro-RO"/>
        </w:rPr>
        <w:t xml:space="preserve"> adresa</w:t>
      </w:r>
      <w:r w:rsidR="005F2FF6" w:rsidRPr="00C91495">
        <w:rPr>
          <w:rFonts w:ascii="PermianSerifTypeface" w:hAnsi="PermianSerifTypeface"/>
          <w:lang w:val="ro-RO"/>
        </w:rPr>
        <w:t xml:space="preserve"> prestatorului beneficiar</w:t>
      </w:r>
      <w:r w:rsidR="006C356F">
        <w:rPr>
          <w:rFonts w:ascii="PermianSerifTypeface" w:hAnsi="PermianSerifTypeface"/>
          <w:lang w:val="ro-RO"/>
        </w:rPr>
        <w:t xml:space="preserve"> în vederea înscrierii mijloacelor în contul beneficiarului</w:t>
      </w:r>
      <w:r w:rsidRPr="00C91495">
        <w:rPr>
          <w:rFonts w:ascii="PermianSerifTypeface" w:hAnsi="PermianSerifTypeface"/>
          <w:lang w:val="ro-RO"/>
        </w:rPr>
        <w:t>.</w:t>
      </w:r>
      <w:r w:rsidR="009553E1" w:rsidRPr="00C91495">
        <w:rPr>
          <w:rFonts w:ascii="PermianSerifTypeface" w:hAnsi="PermianSerifTypeface"/>
          <w:lang w:val="ro-RO"/>
        </w:rPr>
        <w:t xml:space="preserve"> </w:t>
      </w:r>
    </w:p>
    <w:p w14:paraId="36B9E41D" w14:textId="77777777" w:rsidR="00E81E08" w:rsidRPr="00C91495" w:rsidRDefault="00E81E08" w:rsidP="00E81E08">
      <w:pPr>
        <w:ind w:firstLine="567"/>
        <w:jc w:val="both"/>
        <w:rPr>
          <w:rFonts w:ascii="PermianSerifTypeface" w:hAnsi="PermianSerifTypeface"/>
          <w:color w:val="000000" w:themeColor="text1"/>
          <w:lang w:val="ro-RO"/>
        </w:rPr>
      </w:pPr>
    </w:p>
    <w:p w14:paraId="2482F677" w14:textId="77777777" w:rsidR="00902F29" w:rsidRDefault="00902F29" w:rsidP="00E81E08">
      <w:pPr>
        <w:jc w:val="center"/>
        <w:rPr>
          <w:rFonts w:ascii="PermianSerifTypeface" w:hAnsi="PermianSerifTypeface"/>
          <w:b/>
          <w:bCs/>
          <w:color w:val="000000" w:themeColor="text1"/>
          <w:lang w:val="ro-RO"/>
        </w:rPr>
      </w:pPr>
      <w:bookmarkStart w:id="3" w:name="Capitolul_IV."/>
    </w:p>
    <w:p w14:paraId="3BE7F71A" w14:textId="77777777" w:rsidR="00902F29" w:rsidRDefault="00902F29" w:rsidP="00E81E08">
      <w:pPr>
        <w:jc w:val="center"/>
        <w:rPr>
          <w:rFonts w:ascii="PermianSerifTypeface" w:hAnsi="PermianSerifTypeface"/>
          <w:b/>
          <w:bCs/>
          <w:color w:val="000000" w:themeColor="text1"/>
          <w:lang w:val="ro-RO"/>
        </w:rPr>
      </w:pPr>
    </w:p>
    <w:p w14:paraId="1470F4FE" w14:textId="4484F641" w:rsidR="00E81E08" w:rsidRPr="00C91495" w:rsidRDefault="00E81E08" w:rsidP="00E81E08">
      <w:pPr>
        <w:jc w:val="center"/>
        <w:rPr>
          <w:rFonts w:ascii="PermianSerifTypeface" w:hAnsi="PermianSerifTypeface"/>
          <w:b/>
          <w:bCs/>
          <w:color w:val="000000" w:themeColor="text1"/>
          <w:lang w:val="ro-RO"/>
        </w:rPr>
      </w:pPr>
      <w:r w:rsidRPr="00C91495">
        <w:rPr>
          <w:rFonts w:ascii="PermianSerifTypeface" w:hAnsi="PermianSerifTypeface"/>
          <w:b/>
          <w:bCs/>
          <w:color w:val="000000" w:themeColor="text1"/>
          <w:lang w:val="ro-RO"/>
        </w:rPr>
        <w:lastRenderedPageBreak/>
        <w:t>Capitolul III</w:t>
      </w:r>
      <w:bookmarkEnd w:id="3"/>
    </w:p>
    <w:p w14:paraId="4C73808D" w14:textId="0A450843" w:rsidR="00E81E08" w:rsidRPr="00C91495" w:rsidRDefault="00970AAB" w:rsidP="00E81E08">
      <w:pPr>
        <w:jc w:val="center"/>
        <w:rPr>
          <w:rFonts w:ascii="PermianSerifTypeface" w:hAnsi="PermianSerifTypeface"/>
          <w:b/>
          <w:bCs/>
          <w:color w:val="000000" w:themeColor="text1"/>
          <w:lang w:val="ro-RO"/>
        </w:rPr>
      </w:pPr>
      <w:r w:rsidRPr="00C91495">
        <w:rPr>
          <w:rFonts w:ascii="PermianSerifTypeface" w:hAnsi="PermianSerifTypeface"/>
          <w:b/>
          <w:bCs/>
          <w:color w:val="000000" w:themeColor="text1"/>
          <w:lang w:val="ro-RO"/>
        </w:rPr>
        <w:t>Dispoziții</w:t>
      </w:r>
      <w:r w:rsidR="00E81E08" w:rsidRPr="00C91495">
        <w:rPr>
          <w:rFonts w:ascii="PermianSerifTypeface" w:hAnsi="PermianSerifTypeface"/>
          <w:b/>
          <w:bCs/>
          <w:color w:val="000000" w:themeColor="text1"/>
          <w:lang w:val="ro-RO"/>
        </w:rPr>
        <w:t xml:space="preserve"> finale</w:t>
      </w:r>
    </w:p>
    <w:p w14:paraId="0617779E" w14:textId="55317045" w:rsidR="00E81E08" w:rsidRDefault="00E81E08" w:rsidP="00F26D73">
      <w:pPr>
        <w:pStyle w:val="ListParagraph"/>
        <w:numPr>
          <w:ilvl w:val="0"/>
          <w:numId w:val="2"/>
        </w:numPr>
        <w:ind w:left="0" w:firstLine="360"/>
        <w:jc w:val="both"/>
        <w:rPr>
          <w:rFonts w:ascii="PermianSerifTypeface" w:hAnsi="PermianSerifTypeface"/>
          <w:color w:val="000000" w:themeColor="text1"/>
          <w:lang w:val="ro-RO"/>
        </w:rPr>
      </w:pPr>
      <w:r w:rsidRPr="00C91495">
        <w:rPr>
          <w:rFonts w:ascii="PermianSerifTypeface" w:hAnsi="PermianSerifTypeface"/>
          <w:color w:val="000000" w:themeColor="text1"/>
          <w:lang w:val="ro-RO"/>
        </w:rPr>
        <w:t>Procedurile interne privind înregistrarea </w:t>
      </w:r>
      <w:r w:rsidR="00970AAB" w:rsidRPr="00C91495">
        <w:rPr>
          <w:rFonts w:ascii="PermianSerifTypeface" w:hAnsi="PermianSerifTypeface"/>
          <w:color w:val="000000" w:themeColor="text1"/>
          <w:lang w:val="ro-RO"/>
        </w:rPr>
        <w:t>și</w:t>
      </w:r>
      <w:r w:rsidRPr="00C91495">
        <w:rPr>
          <w:rFonts w:ascii="PermianSerifTypeface" w:hAnsi="PermianSerifTypeface"/>
          <w:color w:val="000000" w:themeColor="text1"/>
          <w:lang w:val="ro-RO"/>
        </w:rPr>
        <w:t xml:space="preserve"> executarea ordinului incaso </w:t>
      </w:r>
      <w:r w:rsidR="00245B27">
        <w:rPr>
          <w:rFonts w:ascii="PermianSerifTypeface" w:hAnsi="PermianSerifTypeface"/>
          <w:color w:val="000000" w:themeColor="text1"/>
          <w:lang w:val="ro-RO"/>
        </w:rPr>
        <w:t xml:space="preserve">emise de </w:t>
      </w:r>
      <w:r w:rsidR="00A77C1D">
        <w:rPr>
          <w:rFonts w:ascii="PermianSerifTypeface" w:hAnsi="PermianSerifTypeface"/>
          <w:color w:val="000000" w:themeColor="text1"/>
          <w:lang w:val="ro-RO"/>
        </w:rPr>
        <w:t>emitent</w:t>
      </w:r>
      <w:r w:rsidR="006C356F">
        <w:rPr>
          <w:rFonts w:ascii="PermianSerifTypeface" w:hAnsi="PermianSerifTypeface"/>
          <w:color w:val="000000" w:themeColor="text1"/>
          <w:lang w:val="ro-RO"/>
        </w:rPr>
        <w:t xml:space="preserve"> </w:t>
      </w:r>
      <w:r w:rsidR="00A77C1D">
        <w:rPr>
          <w:rFonts w:ascii="PermianSerifTypeface" w:hAnsi="PermianSerifTypeface"/>
          <w:color w:val="000000" w:themeColor="text1"/>
          <w:lang w:val="ro-RO"/>
        </w:rPr>
        <w:t>și</w:t>
      </w:r>
      <w:r w:rsidR="00245B27">
        <w:rPr>
          <w:rFonts w:ascii="PermianSerifTypeface" w:hAnsi="PermianSerifTypeface"/>
          <w:color w:val="000000" w:themeColor="text1"/>
          <w:lang w:val="ro-RO"/>
        </w:rPr>
        <w:t xml:space="preserve"> </w:t>
      </w:r>
      <w:r w:rsidR="0081084D" w:rsidRPr="00C91495">
        <w:rPr>
          <w:rFonts w:ascii="PermianSerifTypeface" w:hAnsi="PermianSerifTypeface"/>
          <w:color w:val="000000" w:themeColor="text1"/>
          <w:lang w:val="ro-RO"/>
        </w:rPr>
        <w:t xml:space="preserve">recepționate </w:t>
      </w:r>
      <w:r w:rsidRPr="00C91495">
        <w:rPr>
          <w:rFonts w:ascii="PermianSerifTypeface" w:hAnsi="PermianSerifTypeface"/>
          <w:color w:val="000000" w:themeColor="text1"/>
          <w:lang w:val="ro-RO"/>
        </w:rPr>
        <w:t xml:space="preserve">prin SIA CCDE se elaborează de sine stătător de către </w:t>
      </w:r>
      <w:r w:rsidR="006B30F1" w:rsidRPr="00C91495">
        <w:rPr>
          <w:rFonts w:ascii="PermianSerifTypeface" w:hAnsi="PermianSerifTypeface"/>
          <w:color w:val="000000" w:themeColor="text1"/>
          <w:lang w:val="ro-RO"/>
        </w:rPr>
        <w:t xml:space="preserve">prestatorul plătitor </w:t>
      </w:r>
      <w:r w:rsidR="00B268BD" w:rsidRPr="00C91495">
        <w:rPr>
          <w:rFonts w:ascii="PermianSerifTypeface" w:hAnsi="PermianSerifTypeface"/>
          <w:color w:val="000000" w:themeColor="text1"/>
          <w:lang w:val="ro-RO"/>
        </w:rPr>
        <w:t xml:space="preserve">cu respectarea </w:t>
      </w:r>
      <w:r w:rsidRPr="00C91495">
        <w:rPr>
          <w:rFonts w:ascii="PermianSerifTypeface" w:hAnsi="PermianSerifTypeface"/>
          <w:color w:val="000000" w:themeColor="text1"/>
          <w:lang w:val="ro-RO"/>
        </w:rPr>
        <w:t xml:space="preserve">procedurii prevăzute de legislația în vigoare și </w:t>
      </w:r>
      <w:r w:rsidR="00C74EB6" w:rsidRPr="00C91495">
        <w:rPr>
          <w:rFonts w:ascii="PermianSerifTypeface" w:hAnsi="PermianSerifTypeface"/>
          <w:color w:val="000000" w:themeColor="text1"/>
          <w:lang w:val="ro-RO"/>
        </w:rPr>
        <w:t xml:space="preserve">a </w:t>
      </w:r>
      <w:r w:rsidRPr="00C91495">
        <w:rPr>
          <w:rFonts w:ascii="PermianSerifTypeface" w:hAnsi="PermianSerifTypeface"/>
          <w:lang w:val="ro-RO"/>
        </w:rPr>
        <w:t>ce</w:t>
      </w:r>
      <w:r w:rsidRPr="00C91495">
        <w:rPr>
          <w:rFonts w:ascii="PermianSerifTypeface" w:hAnsi="PermianSerifTypeface"/>
          <w:color w:val="000000" w:themeColor="text1"/>
          <w:lang w:val="ro-RO"/>
        </w:rPr>
        <w:t xml:space="preserve">rințelor stabilite de către </w:t>
      </w:r>
      <w:r w:rsidR="000A0C7D">
        <w:rPr>
          <w:rFonts w:ascii="PermianSerifTypeface" w:hAnsi="PermianSerifTypeface"/>
          <w:color w:val="000000" w:themeColor="text1"/>
          <w:lang w:val="ro-RO"/>
        </w:rPr>
        <w:t>emitent</w:t>
      </w:r>
      <w:r w:rsidRPr="00C91495">
        <w:rPr>
          <w:rFonts w:ascii="PermianSerifTypeface" w:hAnsi="PermianSerifTypeface"/>
          <w:color w:val="000000" w:themeColor="text1"/>
          <w:lang w:val="ro-RO"/>
        </w:rPr>
        <w:t>.</w:t>
      </w:r>
    </w:p>
    <w:p w14:paraId="15CDFD6D" w14:textId="77777777" w:rsidR="00AD5AA3" w:rsidRPr="00C91495" w:rsidRDefault="00AD5AA3" w:rsidP="00F54724">
      <w:pPr>
        <w:pStyle w:val="ListParagraph"/>
        <w:ind w:left="360"/>
        <w:jc w:val="both"/>
        <w:rPr>
          <w:rFonts w:ascii="PermianSerifTypeface" w:hAnsi="PermianSerifTypeface"/>
          <w:color w:val="000000" w:themeColor="text1"/>
          <w:lang w:val="ro-RO"/>
        </w:rPr>
      </w:pPr>
    </w:p>
    <w:p w14:paraId="4D54AC6F" w14:textId="52CA8AC2" w:rsidR="00E81E08" w:rsidRPr="00C91495" w:rsidRDefault="00E81E08" w:rsidP="00E81E08">
      <w:pPr>
        <w:rPr>
          <w:rFonts w:ascii="PermianSerifTypeface" w:hAnsi="PermianSerifTypeface"/>
          <w:color w:val="000000" w:themeColor="text1"/>
          <w:lang w:val="ro-RO"/>
        </w:rPr>
      </w:pPr>
    </w:p>
    <w:p w14:paraId="3F3A18BB" w14:textId="6C2966FE" w:rsidR="008F77AF" w:rsidRPr="00C91495" w:rsidRDefault="008F77AF" w:rsidP="00E81E08">
      <w:pPr>
        <w:rPr>
          <w:rFonts w:ascii="PermianSerifTypeface" w:hAnsi="PermianSerifTypeface"/>
          <w:color w:val="000000" w:themeColor="text1"/>
          <w:lang w:val="ro-RO"/>
        </w:rPr>
      </w:pPr>
    </w:p>
    <w:p w14:paraId="0172BC27" w14:textId="77777777" w:rsidR="00F3682B" w:rsidRPr="00C91495" w:rsidRDefault="00F3682B" w:rsidP="00F26D73">
      <w:pPr>
        <w:ind w:right="300"/>
        <w:jc w:val="right"/>
        <w:rPr>
          <w:rFonts w:ascii="PermianSerifTypeface" w:hAnsi="PermianSerifTypeface"/>
          <w:b/>
          <w:bCs/>
          <w:lang w:val="ro-RO"/>
        </w:rPr>
      </w:pPr>
    </w:p>
    <w:p w14:paraId="70B5182F" w14:textId="77777777" w:rsidR="00E81E08" w:rsidRPr="00C91495" w:rsidRDefault="00E81E08" w:rsidP="00E81E08">
      <w:pPr>
        <w:ind w:right="300"/>
        <w:jc w:val="right"/>
        <w:rPr>
          <w:rFonts w:ascii="PermianSerifTypeface" w:hAnsi="PermianSerifTypeface"/>
          <w:b/>
          <w:bCs/>
          <w:i/>
          <w:iCs/>
          <w:color w:val="000000" w:themeColor="text1"/>
          <w:u w:val="single"/>
          <w:lang w:val="ro-RO"/>
        </w:rPr>
      </w:pPr>
    </w:p>
    <w:p w14:paraId="6E6DAAB3" w14:textId="77777777" w:rsidR="00E81E08" w:rsidRPr="00C91495" w:rsidRDefault="00E81E08" w:rsidP="00E81E08">
      <w:pPr>
        <w:ind w:right="300"/>
        <w:jc w:val="right"/>
        <w:rPr>
          <w:rFonts w:ascii="PermianSerifTypeface" w:hAnsi="PermianSerifTypeface"/>
          <w:b/>
          <w:bCs/>
          <w:i/>
          <w:iCs/>
          <w:color w:val="000000" w:themeColor="text1"/>
          <w:u w:val="single"/>
          <w:lang w:val="ro-RO"/>
        </w:rPr>
      </w:pPr>
    </w:p>
    <w:p w14:paraId="003A76F6" w14:textId="77777777" w:rsidR="00E81E08" w:rsidRPr="00C91495" w:rsidRDefault="00E81E08" w:rsidP="00E81E08">
      <w:pPr>
        <w:ind w:right="300"/>
        <w:jc w:val="right"/>
        <w:rPr>
          <w:rFonts w:ascii="PermianSerifTypeface" w:hAnsi="PermianSerifTypeface"/>
          <w:b/>
          <w:bCs/>
          <w:i/>
          <w:iCs/>
          <w:color w:val="000000" w:themeColor="text1"/>
          <w:u w:val="single"/>
          <w:lang w:val="ro-RO"/>
        </w:rPr>
      </w:pPr>
    </w:p>
    <w:p w14:paraId="2C7FF5FE" w14:textId="3E1D880D" w:rsidR="00E81E08" w:rsidRPr="00C91495" w:rsidRDefault="00E81E08" w:rsidP="00024B71">
      <w:pPr>
        <w:ind w:right="300"/>
        <w:rPr>
          <w:rFonts w:ascii="PermianSerifTypeface" w:hAnsi="PermianSerifTypeface"/>
          <w:b/>
          <w:bCs/>
          <w:i/>
          <w:iCs/>
          <w:color w:val="000000" w:themeColor="text1"/>
          <w:u w:val="single"/>
          <w:lang w:val="ro-RO"/>
        </w:rPr>
      </w:pPr>
    </w:p>
    <w:p w14:paraId="330DBC59" w14:textId="77777777" w:rsidR="00906CB2" w:rsidRPr="00C91495" w:rsidRDefault="00906CB2" w:rsidP="00E81E08">
      <w:pPr>
        <w:ind w:right="300"/>
        <w:jc w:val="right"/>
        <w:rPr>
          <w:rFonts w:ascii="PermianSerifTypeface" w:hAnsi="PermianSerifTypeface"/>
          <w:b/>
          <w:bCs/>
          <w:iCs/>
          <w:lang w:val="ro-RO"/>
        </w:rPr>
      </w:pPr>
    </w:p>
    <w:p w14:paraId="51B093A9" w14:textId="77777777" w:rsidR="00906CB2" w:rsidRPr="00C91495" w:rsidRDefault="00906CB2" w:rsidP="00E81E08">
      <w:pPr>
        <w:ind w:right="300"/>
        <w:jc w:val="right"/>
        <w:rPr>
          <w:rFonts w:ascii="PermianSerifTypeface" w:hAnsi="PermianSerifTypeface"/>
          <w:b/>
          <w:bCs/>
          <w:iCs/>
          <w:lang w:val="ro-RO"/>
        </w:rPr>
      </w:pPr>
    </w:p>
    <w:p w14:paraId="4F48596B" w14:textId="35137712" w:rsidR="00906CB2" w:rsidRDefault="00906CB2" w:rsidP="00E81E08">
      <w:pPr>
        <w:ind w:right="300"/>
        <w:jc w:val="right"/>
        <w:rPr>
          <w:rFonts w:ascii="PermianSerifTypeface" w:hAnsi="PermianSerifTypeface"/>
          <w:b/>
          <w:bCs/>
          <w:iCs/>
          <w:lang w:val="ro-RO"/>
        </w:rPr>
      </w:pPr>
    </w:p>
    <w:p w14:paraId="46CBBD1D" w14:textId="1122D7A2" w:rsidR="00C91495" w:rsidRDefault="00C91495" w:rsidP="00E81E08">
      <w:pPr>
        <w:ind w:right="300"/>
        <w:jc w:val="right"/>
        <w:rPr>
          <w:rFonts w:ascii="PermianSerifTypeface" w:hAnsi="PermianSerifTypeface"/>
          <w:b/>
          <w:bCs/>
          <w:iCs/>
          <w:lang w:val="ro-RO"/>
        </w:rPr>
      </w:pPr>
    </w:p>
    <w:p w14:paraId="00B70A04" w14:textId="0907FCB8" w:rsidR="00C91495" w:rsidRDefault="00C91495" w:rsidP="00E81E08">
      <w:pPr>
        <w:ind w:right="300"/>
        <w:jc w:val="right"/>
        <w:rPr>
          <w:rFonts w:ascii="PermianSerifTypeface" w:hAnsi="PermianSerifTypeface"/>
          <w:b/>
          <w:bCs/>
          <w:iCs/>
          <w:lang w:val="ro-RO"/>
        </w:rPr>
      </w:pPr>
    </w:p>
    <w:p w14:paraId="7F1C7220" w14:textId="77777777" w:rsidR="00B1057B" w:rsidRDefault="00B1057B" w:rsidP="00D45140">
      <w:pPr>
        <w:ind w:right="300"/>
        <w:jc w:val="right"/>
        <w:rPr>
          <w:rFonts w:ascii="PermianSerifTypeface" w:hAnsi="PermianSerifTypeface"/>
          <w:b/>
          <w:bCs/>
          <w:iCs/>
          <w:lang w:val="ro-RO"/>
        </w:rPr>
      </w:pPr>
    </w:p>
    <w:p w14:paraId="30FC9D42" w14:textId="77777777" w:rsidR="00B1057B" w:rsidRDefault="00B1057B" w:rsidP="00D45140">
      <w:pPr>
        <w:ind w:right="300"/>
        <w:jc w:val="right"/>
        <w:rPr>
          <w:rFonts w:ascii="PermianSerifTypeface" w:hAnsi="PermianSerifTypeface"/>
          <w:b/>
          <w:bCs/>
          <w:iCs/>
          <w:lang w:val="ro-RO"/>
        </w:rPr>
      </w:pPr>
    </w:p>
    <w:p w14:paraId="250872AF" w14:textId="77777777" w:rsidR="00B1057B" w:rsidRDefault="00B1057B" w:rsidP="00D45140">
      <w:pPr>
        <w:ind w:right="300"/>
        <w:jc w:val="right"/>
        <w:rPr>
          <w:rFonts w:ascii="PermianSerifTypeface" w:hAnsi="PermianSerifTypeface"/>
          <w:b/>
          <w:bCs/>
          <w:iCs/>
          <w:lang w:val="ro-RO"/>
        </w:rPr>
      </w:pPr>
    </w:p>
    <w:p w14:paraId="7F3608FC" w14:textId="77777777" w:rsidR="00B1057B" w:rsidRDefault="00B1057B" w:rsidP="00D45140">
      <w:pPr>
        <w:ind w:right="300"/>
        <w:jc w:val="right"/>
        <w:rPr>
          <w:rFonts w:ascii="PermianSerifTypeface" w:hAnsi="PermianSerifTypeface"/>
          <w:b/>
          <w:bCs/>
          <w:iCs/>
          <w:lang w:val="ro-RO"/>
        </w:rPr>
      </w:pPr>
    </w:p>
    <w:p w14:paraId="02F173F1" w14:textId="77777777" w:rsidR="00B1057B" w:rsidRDefault="00B1057B" w:rsidP="00D45140">
      <w:pPr>
        <w:ind w:right="300"/>
        <w:jc w:val="right"/>
        <w:rPr>
          <w:rFonts w:ascii="PermianSerifTypeface" w:hAnsi="PermianSerifTypeface"/>
          <w:b/>
          <w:bCs/>
          <w:iCs/>
          <w:lang w:val="ro-RO"/>
        </w:rPr>
      </w:pPr>
    </w:p>
    <w:p w14:paraId="16D7726A" w14:textId="77777777" w:rsidR="00B1057B" w:rsidRDefault="00B1057B" w:rsidP="00D45140">
      <w:pPr>
        <w:ind w:right="300"/>
        <w:jc w:val="right"/>
        <w:rPr>
          <w:rFonts w:ascii="PermianSerifTypeface" w:hAnsi="PermianSerifTypeface"/>
          <w:b/>
          <w:bCs/>
          <w:iCs/>
          <w:lang w:val="ro-RO"/>
        </w:rPr>
      </w:pPr>
    </w:p>
    <w:p w14:paraId="3F0D7BDB" w14:textId="77777777" w:rsidR="00B1057B" w:rsidRDefault="00B1057B" w:rsidP="00D45140">
      <w:pPr>
        <w:ind w:right="300"/>
        <w:jc w:val="right"/>
        <w:rPr>
          <w:rFonts w:ascii="PermianSerifTypeface" w:hAnsi="PermianSerifTypeface"/>
          <w:b/>
          <w:bCs/>
          <w:iCs/>
          <w:lang w:val="ro-RO"/>
        </w:rPr>
      </w:pPr>
    </w:p>
    <w:p w14:paraId="5C01EAE5" w14:textId="77777777" w:rsidR="00B1057B" w:rsidRDefault="00B1057B" w:rsidP="00D45140">
      <w:pPr>
        <w:ind w:right="300"/>
        <w:jc w:val="right"/>
        <w:rPr>
          <w:rFonts w:ascii="PermianSerifTypeface" w:hAnsi="PermianSerifTypeface"/>
          <w:b/>
          <w:bCs/>
          <w:iCs/>
          <w:lang w:val="ro-RO"/>
        </w:rPr>
      </w:pPr>
    </w:p>
    <w:p w14:paraId="3C957262" w14:textId="77777777" w:rsidR="00B1057B" w:rsidRDefault="00B1057B" w:rsidP="00D45140">
      <w:pPr>
        <w:ind w:right="300"/>
        <w:jc w:val="right"/>
        <w:rPr>
          <w:rFonts w:ascii="PermianSerifTypeface" w:hAnsi="PermianSerifTypeface"/>
          <w:b/>
          <w:bCs/>
          <w:iCs/>
          <w:lang w:val="ro-RO"/>
        </w:rPr>
      </w:pPr>
    </w:p>
    <w:p w14:paraId="7F9E6049" w14:textId="77777777" w:rsidR="00B1057B" w:rsidRDefault="00B1057B" w:rsidP="00D45140">
      <w:pPr>
        <w:ind w:right="300"/>
        <w:jc w:val="right"/>
        <w:rPr>
          <w:rFonts w:ascii="PermianSerifTypeface" w:hAnsi="PermianSerifTypeface"/>
          <w:b/>
          <w:bCs/>
          <w:iCs/>
          <w:lang w:val="ro-RO"/>
        </w:rPr>
      </w:pPr>
    </w:p>
    <w:p w14:paraId="7DB5265A" w14:textId="77777777" w:rsidR="00B1057B" w:rsidRDefault="00B1057B" w:rsidP="00D45140">
      <w:pPr>
        <w:ind w:right="300"/>
        <w:jc w:val="right"/>
        <w:rPr>
          <w:rFonts w:ascii="PermianSerifTypeface" w:hAnsi="PermianSerifTypeface"/>
          <w:b/>
          <w:bCs/>
          <w:iCs/>
          <w:lang w:val="ro-RO"/>
        </w:rPr>
      </w:pPr>
    </w:p>
    <w:p w14:paraId="30AB8163" w14:textId="77777777" w:rsidR="00B1057B" w:rsidRDefault="00B1057B" w:rsidP="00D45140">
      <w:pPr>
        <w:ind w:right="300"/>
        <w:jc w:val="right"/>
        <w:rPr>
          <w:rFonts w:ascii="PermianSerifTypeface" w:hAnsi="PermianSerifTypeface"/>
          <w:b/>
          <w:bCs/>
          <w:iCs/>
          <w:lang w:val="ro-RO"/>
        </w:rPr>
      </w:pPr>
    </w:p>
    <w:p w14:paraId="74691188" w14:textId="77777777" w:rsidR="00B1057B" w:rsidRDefault="00B1057B" w:rsidP="00D45140">
      <w:pPr>
        <w:ind w:right="300"/>
        <w:jc w:val="right"/>
        <w:rPr>
          <w:rFonts w:ascii="PermianSerifTypeface" w:hAnsi="PermianSerifTypeface"/>
          <w:b/>
          <w:bCs/>
          <w:iCs/>
          <w:lang w:val="ro-RO"/>
        </w:rPr>
      </w:pPr>
    </w:p>
    <w:p w14:paraId="46069322" w14:textId="77777777" w:rsidR="00B1057B" w:rsidRDefault="00B1057B" w:rsidP="00D45140">
      <w:pPr>
        <w:ind w:right="300"/>
        <w:jc w:val="right"/>
        <w:rPr>
          <w:rFonts w:ascii="PermianSerifTypeface" w:hAnsi="PermianSerifTypeface"/>
          <w:b/>
          <w:bCs/>
          <w:iCs/>
          <w:lang w:val="ro-RO"/>
        </w:rPr>
      </w:pPr>
    </w:p>
    <w:p w14:paraId="2897FD70" w14:textId="77777777" w:rsidR="00B1057B" w:rsidRDefault="00B1057B" w:rsidP="00D45140">
      <w:pPr>
        <w:ind w:right="300"/>
        <w:jc w:val="right"/>
        <w:rPr>
          <w:rFonts w:ascii="PermianSerifTypeface" w:hAnsi="PermianSerifTypeface"/>
          <w:b/>
          <w:bCs/>
          <w:iCs/>
          <w:lang w:val="ro-RO"/>
        </w:rPr>
      </w:pPr>
    </w:p>
    <w:p w14:paraId="43F2397F" w14:textId="77777777" w:rsidR="00B1057B" w:rsidRDefault="00B1057B" w:rsidP="00D45140">
      <w:pPr>
        <w:ind w:right="300"/>
        <w:jc w:val="right"/>
        <w:rPr>
          <w:rFonts w:ascii="PermianSerifTypeface" w:hAnsi="PermianSerifTypeface"/>
          <w:b/>
          <w:bCs/>
          <w:iCs/>
          <w:lang w:val="ro-RO"/>
        </w:rPr>
      </w:pPr>
    </w:p>
    <w:p w14:paraId="34FC7DE9" w14:textId="77777777" w:rsidR="00B1057B" w:rsidRDefault="00B1057B" w:rsidP="00D45140">
      <w:pPr>
        <w:ind w:right="300"/>
        <w:jc w:val="right"/>
        <w:rPr>
          <w:rFonts w:ascii="PermianSerifTypeface" w:hAnsi="PermianSerifTypeface"/>
          <w:b/>
          <w:bCs/>
          <w:iCs/>
          <w:lang w:val="ro-RO"/>
        </w:rPr>
      </w:pPr>
    </w:p>
    <w:p w14:paraId="657ECBCC" w14:textId="77777777" w:rsidR="00B1057B" w:rsidRDefault="00B1057B" w:rsidP="00D45140">
      <w:pPr>
        <w:ind w:right="300"/>
        <w:jc w:val="right"/>
        <w:rPr>
          <w:rFonts w:ascii="PermianSerifTypeface" w:hAnsi="PermianSerifTypeface"/>
          <w:b/>
          <w:bCs/>
          <w:iCs/>
          <w:lang w:val="ro-RO"/>
        </w:rPr>
      </w:pPr>
    </w:p>
    <w:p w14:paraId="0F500EC5" w14:textId="77777777" w:rsidR="00B1057B" w:rsidRDefault="00B1057B" w:rsidP="00D45140">
      <w:pPr>
        <w:ind w:right="300"/>
        <w:jc w:val="right"/>
        <w:rPr>
          <w:rFonts w:ascii="PermianSerifTypeface" w:hAnsi="PermianSerifTypeface"/>
          <w:b/>
          <w:bCs/>
          <w:iCs/>
          <w:lang w:val="ro-RO"/>
        </w:rPr>
      </w:pPr>
    </w:p>
    <w:p w14:paraId="13E5B705" w14:textId="77777777" w:rsidR="00B1057B" w:rsidRDefault="00B1057B" w:rsidP="00D45140">
      <w:pPr>
        <w:ind w:right="300"/>
        <w:jc w:val="right"/>
        <w:rPr>
          <w:rFonts w:ascii="PermianSerifTypeface" w:hAnsi="PermianSerifTypeface"/>
          <w:b/>
          <w:bCs/>
          <w:iCs/>
          <w:lang w:val="ro-RO"/>
        </w:rPr>
      </w:pPr>
    </w:p>
    <w:p w14:paraId="731BFF94" w14:textId="77777777" w:rsidR="00B1057B" w:rsidRDefault="00B1057B" w:rsidP="00D45140">
      <w:pPr>
        <w:ind w:right="300"/>
        <w:jc w:val="right"/>
        <w:rPr>
          <w:rFonts w:ascii="PermianSerifTypeface" w:hAnsi="PermianSerifTypeface"/>
          <w:b/>
          <w:bCs/>
          <w:iCs/>
          <w:lang w:val="ro-RO"/>
        </w:rPr>
      </w:pPr>
    </w:p>
    <w:p w14:paraId="589770AB" w14:textId="77777777" w:rsidR="00902F29" w:rsidRDefault="00902F29" w:rsidP="00D45140">
      <w:pPr>
        <w:ind w:right="300"/>
        <w:jc w:val="right"/>
        <w:rPr>
          <w:rFonts w:ascii="PermianSerifTypeface" w:hAnsi="PermianSerifTypeface"/>
          <w:b/>
          <w:bCs/>
          <w:iCs/>
          <w:lang w:val="ro-RO"/>
        </w:rPr>
      </w:pPr>
    </w:p>
    <w:p w14:paraId="5CC8533B" w14:textId="77777777" w:rsidR="00902F29" w:rsidRDefault="00902F29" w:rsidP="00D45140">
      <w:pPr>
        <w:ind w:right="300"/>
        <w:jc w:val="right"/>
        <w:rPr>
          <w:rFonts w:ascii="PermianSerifTypeface" w:hAnsi="PermianSerifTypeface"/>
          <w:b/>
          <w:bCs/>
          <w:iCs/>
          <w:lang w:val="ro-RO"/>
        </w:rPr>
      </w:pPr>
    </w:p>
    <w:p w14:paraId="42280663" w14:textId="77777777" w:rsidR="00902F29" w:rsidRDefault="00902F29" w:rsidP="00D45140">
      <w:pPr>
        <w:ind w:right="300"/>
        <w:jc w:val="right"/>
        <w:rPr>
          <w:rFonts w:ascii="PermianSerifTypeface" w:hAnsi="PermianSerifTypeface"/>
          <w:b/>
          <w:bCs/>
          <w:iCs/>
          <w:lang w:val="ro-RO"/>
        </w:rPr>
      </w:pPr>
    </w:p>
    <w:p w14:paraId="455D8005" w14:textId="77777777" w:rsidR="00902F29" w:rsidRDefault="00902F29" w:rsidP="00D45140">
      <w:pPr>
        <w:ind w:right="300"/>
        <w:jc w:val="right"/>
        <w:rPr>
          <w:rFonts w:ascii="PermianSerifTypeface" w:hAnsi="PermianSerifTypeface"/>
          <w:b/>
          <w:bCs/>
          <w:iCs/>
          <w:lang w:val="ro-RO"/>
        </w:rPr>
      </w:pPr>
    </w:p>
    <w:p w14:paraId="0C45EA87" w14:textId="77777777" w:rsidR="00902F29" w:rsidRDefault="00902F29" w:rsidP="00D45140">
      <w:pPr>
        <w:ind w:right="300"/>
        <w:jc w:val="right"/>
        <w:rPr>
          <w:rFonts w:ascii="PermianSerifTypeface" w:hAnsi="PermianSerifTypeface"/>
          <w:b/>
          <w:bCs/>
          <w:iCs/>
          <w:lang w:val="ro-RO"/>
        </w:rPr>
      </w:pPr>
    </w:p>
    <w:p w14:paraId="3CFA3FAF" w14:textId="77777777" w:rsidR="00902F29" w:rsidRDefault="00902F29" w:rsidP="00D45140">
      <w:pPr>
        <w:ind w:right="300"/>
        <w:jc w:val="right"/>
        <w:rPr>
          <w:rFonts w:ascii="PermianSerifTypeface" w:hAnsi="PermianSerifTypeface"/>
          <w:b/>
          <w:bCs/>
          <w:iCs/>
          <w:lang w:val="ro-RO"/>
        </w:rPr>
      </w:pPr>
    </w:p>
    <w:p w14:paraId="7FD3F5EF" w14:textId="626C62ED" w:rsidR="002D5456" w:rsidRPr="00C91495" w:rsidRDefault="00E81E08" w:rsidP="00D45140">
      <w:pPr>
        <w:ind w:right="300"/>
        <w:jc w:val="right"/>
        <w:rPr>
          <w:rFonts w:ascii="PermianSerifTypeface" w:hAnsi="PermianSerifTypeface"/>
          <w:b/>
          <w:bCs/>
          <w:iCs/>
          <w:lang w:val="ro-RO"/>
        </w:rPr>
      </w:pPr>
      <w:r w:rsidRPr="00C91495">
        <w:rPr>
          <w:rFonts w:ascii="PermianSerifTypeface" w:hAnsi="PermianSerifTypeface"/>
          <w:b/>
          <w:bCs/>
          <w:iCs/>
          <w:lang w:val="ro-RO"/>
        </w:rPr>
        <w:lastRenderedPageBreak/>
        <w:t>Anexa</w:t>
      </w:r>
      <w:r w:rsidR="002D5456" w:rsidRPr="00C91495">
        <w:rPr>
          <w:rFonts w:ascii="PermianSerifTypeface" w:hAnsi="PermianSerifTypeface"/>
          <w:b/>
          <w:bCs/>
          <w:iCs/>
          <w:lang w:val="ro-RO"/>
        </w:rPr>
        <w:t xml:space="preserve"> nr.</w:t>
      </w:r>
      <w:r w:rsidRPr="00C91495">
        <w:rPr>
          <w:rFonts w:ascii="PermianSerifTypeface" w:hAnsi="PermianSerifTypeface"/>
          <w:b/>
          <w:bCs/>
          <w:iCs/>
          <w:lang w:val="ro-RO"/>
        </w:rPr>
        <w:t xml:space="preserve"> </w:t>
      </w:r>
      <w:r w:rsidR="005F2803" w:rsidRPr="00C91495">
        <w:rPr>
          <w:rFonts w:ascii="PermianSerifTypeface" w:hAnsi="PermianSerifTypeface"/>
          <w:b/>
          <w:bCs/>
          <w:iCs/>
          <w:lang w:val="ro-RO"/>
        </w:rPr>
        <w:t>1</w:t>
      </w:r>
    </w:p>
    <w:p w14:paraId="676B8419" w14:textId="18658077" w:rsidR="00E81E08" w:rsidRPr="00C91495" w:rsidRDefault="00E81E08" w:rsidP="00C91495">
      <w:pPr>
        <w:ind w:left="4962"/>
        <w:jc w:val="right"/>
        <w:rPr>
          <w:rFonts w:ascii="PermianSerifTypeface" w:hAnsi="PermianSerifTypeface"/>
          <w:bCs/>
          <w:lang w:val="ro-RO"/>
        </w:rPr>
      </w:pPr>
      <w:r w:rsidRPr="00C91495">
        <w:rPr>
          <w:rFonts w:ascii="PermianSerifTypeface" w:hAnsi="PermianSerifTypeface"/>
          <w:b/>
          <w:bCs/>
          <w:lang w:val="ro-RO"/>
        </w:rPr>
        <w:t xml:space="preserve"> </w:t>
      </w:r>
      <w:r w:rsidR="002D5456" w:rsidRPr="00C91495">
        <w:rPr>
          <w:rFonts w:ascii="PermianSerifTypeface" w:hAnsi="PermianSerifTypeface"/>
          <w:b/>
          <w:bCs/>
          <w:lang w:val="ro-RO"/>
        </w:rPr>
        <w:tab/>
      </w:r>
      <w:r w:rsidR="002D5456" w:rsidRPr="00C91495">
        <w:rPr>
          <w:rFonts w:ascii="PermianSerifTypeface" w:hAnsi="PermianSerifTypeface"/>
          <w:b/>
          <w:bCs/>
          <w:lang w:val="ro-RO"/>
        </w:rPr>
        <w:tab/>
      </w:r>
      <w:r w:rsidRPr="00C91495">
        <w:rPr>
          <w:rFonts w:ascii="PermianSerifTypeface" w:hAnsi="PermianSerifTypeface"/>
          <w:bCs/>
          <w:lang w:val="ro-RO"/>
        </w:rPr>
        <w:t>la</w:t>
      </w:r>
      <w:r w:rsidR="002D5456" w:rsidRPr="00C91495">
        <w:rPr>
          <w:rFonts w:ascii="PermianSerifTypeface" w:hAnsi="PermianSerifTypeface"/>
          <w:bCs/>
          <w:lang w:val="ro-RO"/>
        </w:rPr>
        <w:t xml:space="preserve"> </w:t>
      </w:r>
      <w:r w:rsidRPr="00C91495">
        <w:rPr>
          <w:rFonts w:ascii="PermianSerifTypeface" w:hAnsi="PermianSerifTypeface"/>
          <w:bCs/>
          <w:lang w:val="ro-RO"/>
        </w:rPr>
        <w:t xml:space="preserve">Regulamentul privind încasarea în mod incontestabil a mijloacelor </w:t>
      </w:r>
      <w:r w:rsidR="00970AAB" w:rsidRPr="00C91495">
        <w:rPr>
          <w:rFonts w:ascii="PermianSerifTypeface" w:hAnsi="PermianSerifTypeface"/>
          <w:bCs/>
          <w:lang w:val="ro-RO"/>
        </w:rPr>
        <w:t>bănești</w:t>
      </w:r>
      <w:r w:rsidRPr="00C91495">
        <w:rPr>
          <w:rFonts w:ascii="PermianSerifTypeface" w:hAnsi="PermianSerifTypeface"/>
          <w:bCs/>
          <w:lang w:val="ro-RO"/>
        </w:rPr>
        <w:t xml:space="preserve"> din</w:t>
      </w:r>
      <w:r w:rsidR="002D5456" w:rsidRPr="00C91495">
        <w:rPr>
          <w:rFonts w:ascii="PermianSerifTypeface" w:hAnsi="PermianSerifTypeface"/>
          <w:bCs/>
          <w:lang w:val="ro-RO"/>
        </w:rPr>
        <w:t xml:space="preserve"> </w:t>
      </w:r>
      <w:r w:rsidRPr="00C91495">
        <w:rPr>
          <w:rFonts w:ascii="PermianSerifTypeface" w:hAnsi="PermianSerifTypeface"/>
          <w:bCs/>
          <w:lang w:val="ro-RO"/>
        </w:rPr>
        <w:t>conturile bancare</w:t>
      </w:r>
      <w:r w:rsidR="003334D2" w:rsidRPr="00C91495">
        <w:rPr>
          <w:rFonts w:ascii="PermianSerifTypeface" w:hAnsi="PermianSerifTypeface"/>
          <w:bCs/>
          <w:color w:val="000000" w:themeColor="text1"/>
          <w:lang w:val="ro-RO"/>
        </w:rPr>
        <w:t xml:space="preserve"> și/sau de plăți</w:t>
      </w:r>
    </w:p>
    <w:p w14:paraId="22B79025" w14:textId="77777777" w:rsidR="00E81E08" w:rsidRPr="00C91495" w:rsidRDefault="00E81E08" w:rsidP="00E81E08">
      <w:pPr>
        <w:ind w:firstLine="567"/>
        <w:jc w:val="right"/>
        <w:rPr>
          <w:rFonts w:ascii="PermianSerifTypeface" w:hAnsi="PermianSerifTypeface"/>
          <w:color w:val="000000" w:themeColor="text1"/>
          <w:lang w:val="ro-RO"/>
        </w:rPr>
      </w:pPr>
    </w:p>
    <w:p w14:paraId="60E43778" w14:textId="4BD0D7ED" w:rsidR="00E81E08" w:rsidRPr="00C91495" w:rsidRDefault="0098792C" w:rsidP="0098792C">
      <w:pPr>
        <w:jc w:val="center"/>
        <w:rPr>
          <w:rFonts w:ascii="PermianSerifTypeface" w:hAnsi="PermianSerifTypeface"/>
          <w:b/>
          <w:bCs/>
          <w:iCs/>
          <w:color w:val="000000" w:themeColor="text1"/>
          <w:lang w:val="ro-RO"/>
        </w:rPr>
      </w:pPr>
      <w:r w:rsidRPr="00C91495">
        <w:rPr>
          <w:rFonts w:ascii="PermianSerifTypeface" w:hAnsi="PermianSerifTypeface"/>
          <w:b/>
          <w:bCs/>
          <w:iCs/>
          <w:color w:val="000000" w:themeColor="text1"/>
          <w:lang w:val="ro-RO"/>
        </w:rPr>
        <w:t xml:space="preserve">Elementele </w:t>
      </w:r>
      <w:r w:rsidR="00E81E08" w:rsidRPr="00C91495">
        <w:rPr>
          <w:rFonts w:ascii="PermianSerifTypeface" w:hAnsi="PermianSerifTypeface"/>
          <w:b/>
          <w:bCs/>
          <w:iCs/>
          <w:color w:val="000000" w:themeColor="text1"/>
          <w:lang w:val="ro-RO"/>
        </w:rPr>
        <w:t>ordinul</w:t>
      </w:r>
      <w:r w:rsidR="00F86385" w:rsidRPr="00C91495">
        <w:rPr>
          <w:rFonts w:ascii="PermianSerifTypeface" w:hAnsi="PermianSerifTypeface"/>
          <w:b/>
          <w:bCs/>
          <w:iCs/>
          <w:color w:val="000000" w:themeColor="text1"/>
          <w:lang w:val="ro-RO"/>
        </w:rPr>
        <w:t>ui</w:t>
      </w:r>
      <w:r w:rsidR="00E81E08" w:rsidRPr="00C91495">
        <w:rPr>
          <w:rFonts w:ascii="PermianSerifTypeface" w:hAnsi="PermianSerifTypeface"/>
          <w:b/>
          <w:bCs/>
          <w:iCs/>
          <w:color w:val="000000" w:themeColor="text1"/>
          <w:lang w:val="ro-RO"/>
        </w:rPr>
        <w:t xml:space="preserve"> incaso</w:t>
      </w:r>
    </w:p>
    <w:p w14:paraId="2E30D4EE" w14:textId="6CFB8D49" w:rsidR="00E81E08" w:rsidRPr="00C91495" w:rsidRDefault="00E81E08" w:rsidP="00E81E08">
      <w:pPr>
        <w:ind w:firstLine="567"/>
        <w:jc w:val="both"/>
        <w:rPr>
          <w:rFonts w:ascii="PermianSerifTypeface" w:hAnsi="PermianSerifTypeface"/>
          <w:b/>
          <w:bCs/>
          <w:color w:val="000000" w:themeColor="text1"/>
          <w:lang w:val="ro-RO"/>
        </w:rPr>
      </w:pPr>
      <w:r w:rsidRPr="00C91495">
        <w:rPr>
          <w:rFonts w:ascii="PermianSerifTypeface" w:hAnsi="PermianSerifTypeface"/>
          <w:b/>
          <w:bCs/>
          <w:iCs/>
          <w:color w:val="000000" w:themeColor="text1"/>
          <w:lang w:val="ro-RO"/>
        </w:rPr>
        <w:t xml:space="preserve">I. </w:t>
      </w:r>
      <w:r w:rsidR="00621D04" w:rsidRPr="00C91495">
        <w:rPr>
          <w:rFonts w:ascii="PermianSerifTypeface" w:hAnsi="PermianSerifTypeface"/>
          <w:b/>
          <w:bCs/>
          <w:iCs/>
          <w:color w:val="000000" w:themeColor="text1"/>
          <w:lang w:val="ro-RO"/>
        </w:rPr>
        <w:t>O</w:t>
      </w:r>
      <w:r w:rsidRPr="00C91495">
        <w:rPr>
          <w:rFonts w:ascii="PermianSerifTypeface" w:hAnsi="PermianSerifTypeface"/>
          <w:b/>
          <w:bCs/>
          <w:iCs/>
          <w:color w:val="000000" w:themeColor="text1"/>
          <w:lang w:val="ro-RO"/>
        </w:rPr>
        <w:t>bligatorii:</w:t>
      </w:r>
    </w:p>
    <w:p w14:paraId="22657C3D" w14:textId="77777777"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1. Numărul ordinului incaso, maximum 10 simboluri;</w:t>
      </w:r>
    </w:p>
    <w:p w14:paraId="2A5BF878" w14:textId="5757547A"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xml:space="preserve">2. Data emiterii ordinului incaso (ziua </w:t>
      </w:r>
      <w:r w:rsidR="00970AAB"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anul în cifre, luna  în litere);</w:t>
      </w:r>
    </w:p>
    <w:p w14:paraId="2557D1F0" w14:textId="77777777"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3. Suma în cifre, maximum 15 simboluri, urmată de suma exprimată în litere, maximum 150 simboluri;</w:t>
      </w:r>
    </w:p>
    <w:p w14:paraId="351D9C76" w14:textId="1B6DE40E"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xml:space="preserve">4. Denumirea/numele și prenumele plătitorului/beneficiarului conform documentului ce certifică înregistrarea/identitatea acestuia, cu  indicarea </w:t>
      </w:r>
      <w:r w:rsidR="00AD1B27" w:rsidRPr="00C91495">
        <w:rPr>
          <w:rFonts w:ascii="PermianSerifTypeface" w:hAnsi="PermianSerifTypeface"/>
          <w:iCs/>
          <w:color w:val="000000" w:themeColor="text1"/>
          <w:lang w:val="ro-RO"/>
        </w:rPr>
        <w:t>apartenenței</w:t>
      </w:r>
      <w:r w:rsidRPr="00C91495">
        <w:rPr>
          <w:rFonts w:ascii="PermianSerifTypeface" w:hAnsi="PermianSerifTypeface"/>
          <w:iCs/>
          <w:color w:val="000000" w:themeColor="text1"/>
          <w:lang w:val="ro-RO"/>
        </w:rPr>
        <w:t xml:space="preserve"> plătitorului/beneficiarului la categoria de rezident/nerezident conform legislației valutare, maximum 105 simboluri, în </w:t>
      </w:r>
      <w:r w:rsidR="00C74EB6" w:rsidRPr="00C91495">
        <w:rPr>
          <w:rFonts w:ascii="PermianSerifTypeface" w:hAnsi="PermianSerifTypeface"/>
          <w:iCs/>
          <w:color w:val="000000" w:themeColor="text1"/>
          <w:lang w:val="ro-RO"/>
        </w:rPr>
        <w:t xml:space="preserve">funcție </w:t>
      </w:r>
      <w:r w:rsidRPr="00C91495">
        <w:rPr>
          <w:rFonts w:ascii="PermianSerifTypeface" w:hAnsi="PermianSerifTypeface"/>
          <w:iCs/>
          <w:color w:val="000000" w:themeColor="text1"/>
          <w:lang w:val="ro-RO"/>
        </w:rPr>
        <w:t>de caz:</w:t>
      </w:r>
    </w:p>
    <w:p w14:paraId="4C081E27" w14:textId="64ACF4FC" w:rsidR="00E81E08" w:rsidRPr="00C91495" w:rsidRDefault="00AB7516" w:rsidP="00E81E08">
      <w:pPr>
        <w:ind w:firstLine="567"/>
        <w:jc w:val="both"/>
        <w:rPr>
          <w:rFonts w:ascii="PermianSerifTypeface" w:hAnsi="PermianSerifTypeface"/>
          <w:color w:val="000000" w:themeColor="text1"/>
          <w:lang w:val="ro-RO"/>
        </w:rPr>
      </w:pPr>
      <w:r>
        <w:rPr>
          <w:rFonts w:ascii="PermianSerifTypeface" w:hAnsi="PermianSerifTypeface"/>
          <w:iCs/>
          <w:color w:val="000000" w:themeColor="text1"/>
          <w:lang w:val="ro-RO"/>
        </w:rPr>
        <w:t>4.1.</w:t>
      </w:r>
      <w:r w:rsidR="00E81E08" w:rsidRPr="00C91495">
        <w:rPr>
          <w:rFonts w:ascii="PermianSerifTypeface" w:hAnsi="PermianSerifTypeface"/>
          <w:iCs/>
          <w:color w:val="000000" w:themeColor="text1"/>
          <w:lang w:val="ro-RO"/>
        </w:rPr>
        <w:t> </w:t>
      </w:r>
      <w:r w:rsidR="00786D20" w:rsidRPr="00C91495">
        <w:rPr>
          <w:rFonts w:ascii="PermianSerifTypeface" w:hAnsi="PermianSerifTypeface"/>
          <w:iCs/>
          <w:color w:val="000000" w:themeColor="text1"/>
          <w:lang w:val="ro-RO"/>
        </w:rPr>
        <w:t>cu denumirea trezoreriei regionale a Ministerului Finanțelor/Trezoreria de Stat din cadrul Ministerului Finanțelor, în cazul în care este în calitate de plătitor/beneficiar</w:t>
      </w:r>
      <w:r w:rsidR="00E81E08" w:rsidRPr="00C91495">
        <w:rPr>
          <w:rFonts w:ascii="PermianSerifTypeface" w:hAnsi="PermianSerifTypeface"/>
          <w:iCs/>
          <w:color w:val="000000" w:themeColor="text1"/>
          <w:lang w:val="ro-RO"/>
        </w:rPr>
        <w:t>;</w:t>
      </w:r>
    </w:p>
    <w:p w14:paraId="6E799C5A" w14:textId="5A3F534B" w:rsidR="00E81E08" w:rsidRPr="00C91495" w:rsidRDefault="00AB7516" w:rsidP="00E81E08">
      <w:pPr>
        <w:ind w:firstLine="567"/>
        <w:jc w:val="both"/>
        <w:rPr>
          <w:rFonts w:ascii="PermianSerifTypeface" w:hAnsi="PermianSerifTypeface"/>
          <w:color w:val="000000" w:themeColor="text1"/>
          <w:lang w:val="ro-RO"/>
        </w:rPr>
      </w:pPr>
      <w:r>
        <w:rPr>
          <w:rFonts w:ascii="PermianSerifTypeface" w:hAnsi="PermianSerifTypeface"/>
          <w:iCs/>
          <w:color w:val="000000" w:themeColor="text1"/>
          <w:lang w:val="ro-RO"/>
        </w:rPr>
        <w:t>4.2.</w:t>
      </w:r>
      <w:r w:rsidR="00E81E08" w:rsidRPr="00C91495">
        <w:rPr>
          <w:rFonts w:ascii="PermianSerifTypeface" w:hAnsi="PermianSerifTypeface"/>
          <w:iCs/>
          <w:color w:val="000000" w:themeColor="text1"/>
          <w:lang w:val="ro-RO"/>
        </w:rPr>
        <w:t xml:space="preserve"> </w:t>
      </w:r>
      <w:r w:rsidR="004432C4" w:rsidRPr="00C91495">
        <w:rPr>
          <w:rFonts w:ascii="PermianSerifTypeface" w:hAnsi="PermianSerifTypeface"/>
          <w:iCs/>
          <w:color w:val="000000" w:themeColor="text1"/>
          <w:lang w:val="ro-RO"/>
        </w:rPr>
        <w:t>cu denumirea trezoreriei regionale a Ministerului Finanţelor/Trezoreria de Stat din cadrul Ministerului Finanţelor (denumirea abreviată) şi cu denumirea entităţii deservente la trezorerie în cazul în care este în calitate de plătitor</w:t>
      </w:r>
      <w:r w:rsidR="00E81E08" w:rsidRPr="00C91495">
        <w:rPr>
          <w:rFonts w:ascii="PermianSerifTypeface" w:hAnsi="PermianSerifTypeface"/>
          <w:iCs/>
          <w:color w:val="000000" w:themeColor="text1"/>
          <w:lang w:val="ro-RO"/>
        </w:rPr>
        <w:t>;</w:t>
      </w:r>
    </w:p>
    <w:p w14:paraId="4A700EE6" w14:textId="4A6B45BA" w:rsidR="00E81E08" w:rsidRPr="00C91495" w:rsidRDefault="00AB7516" w:rsidP="00E81E08">
      <w:pPr>
        <w:ind w:firstLine="567"/>
        <w:jc w:val="both"/>
        <w:rPr>
          <w:rFonts w:ascii="PermianSerifTypeface" w:hAnsi="PermianSerifTypeface"/>
          <w:color w:val="000000" w:themeColor="text1"/>
          <w:lang w:val="ro-RO"/>
        </w:rPr>
      </w:pPr>
      <w:r>
        <w:rPr>
          <w:rFonts w:ascii="PermianSerifTypeface" w:hAnsi="PermianSerifTypeface"/>
          <w:iCs/>
          <w:color w:val="000000" w:themeColor="text1"/>
          <w:lang w:val="ro-RO"/>
        </w:rPr>
        <w:t>4.3.</w:t>
      </w:r>
      <w:r w:rsidR="00E81E08" w:rsidRPr="00C91495">
        <w:rPr>
          <w:rFonts w:ascii="PermianSerifTypeface" w:hAnsi="PermianSerifTypeface"/>
          <w:iCs/>
          <w:color w:val="000000" w:themeColor="text1"/>
          <w:lang w:val="ro-RO"/>
        </w:rPr>
        <w:t> </w:t>
      </w:r>
      <w:r w:rsidR="00557DFD" w:rsidRPr="00C91495">
        <w:rPr>
          <w:rFonts w:ascii="PermianSerifTypeface" w:hAnsi="PermianSerifTypeface"/>
          <w:iCs/>
          <w:color w:val="000000" w:themeColor="text1"/>
          <w:lang w:val="ro-RO"/>
        </w:rPr>
        <w:t>cu denumirea trezoreriei regionale a Ministerului Finanţelor/Trezoreria de Stat din cadrul Ministerului Finanţelor (denumirea abreviată) şi cu denumirea entităţii deservente la trezorerie în cazul în care este în calitate de beneficiar şi Serviciul Fiscal de Stat este împuternicit prin act normativ de aplicare a procedurii de încasare în mod incontestabil a mijloacelor băneşti în favoarea entităţii respective sau fondului care îl administrează</w:t>
      </w:r>
      <w:r w:rsidR="00E81E08" w:rsidRPr="00C91495">
        <w:rPr>
          <w:rFonts w:ascii="PermianSerifTypeface" w:hAnsi="PermianSerifTypeface"/>
          <w:iCs/>
          <w:color w:val="000000" w:themeColor="text1"/>
          <w:lang w:val="ro-RO"/>
        </w:rPr>
        <w:t>;</w:t>
      </w:r>
    </w:p>
    <w:p w14:paraId="47F85E1A" w14:textId="2156BAFF" w:rsidR="00E81E08" w:rsidRPr="00C91495" w:rsidRDefault="00AB7516" w:rsidP="00E81E08">
      <w:pPr>
        <w:ind w:firstLine="567"/>
        <w:jc w:val="both"/>
        <w:rPr>
          <w:rFonts w:ascii="PermianSerifTypeface" w:hAnsi="PermianSerifTypeface"/>
          <w:color w:val="000000" w:themeColor="text1"/>
          <w:lang w:val="ro-RO"/>
        </w:rPr>
      </w:pPr>
      <w:r>
        <w:rPr>
          <w:rFonts w:ascii="PermianSerifTypeface" w:hAnsi="PermianSerifTypeface"/>
          <w:iCs/>
          <w:color w:val="000000" w:themeColor="text1"/>
          <w:lang w:val="ro-RO"/>
        </w:rPr>
        <w:t>4.4.</w:t>
      </w:r>
      <w:r w:rsidR="00E81E08" w:rsidRPr="00C91495">
        <w:rPr>
          <w:rFonts w:ascii="PermianSerifTypeface" w:hAnsi="PermianSerifTypeface"/>
          <w:iCs/>
          <w:color w:val="000000" w:themeColor="text1"/>
          <w:lang w:val="ro-RO"/>
        </w:rPr>
        <w:t xml:space="preserve"> cu denumirea persoanei juridice sau cu numele </w:t>
      </w:r>
      <w:r w:rsidR="00970AAB" w:rsidRPr="00C91495">
        <w:rPr>
          <w:rFonts w:ascii="PermianSerifTypeface" w:hAnsi="PermianSerifTypeface"/>
          <w:iCs/>
          <w:color w:val="000000" w:themeColor="text1"/>
          <w:lang w:val="ro-RO"/>
        </w:rPr>
        <w:t>și</w:t>
      </w:r>
      <w:r w:rsidR="00E81E08" w:rsidRPr="00C91495">
        <w:rPr>
          <w:rFonts w:ascii="PermianSerifTypeface" w:hAnsi="PermianSerifTypeface"/>
          <w:iCs/>
          <w:color w:val="000000" w:themeColor="text1"/>
          <w:lang w:val="ro-RO"/>
        </w:rPr>
        <w:t xml:space="preserve"> prenumele persoanei fizice, care practică un anumit tip de activitate, în cazul în care persoana respectivă este în calitate de plătitor;</w:t>
      </w:r>
    </w:p>
    <w:p w14:paraId="1E3EEF67" w14:textId="175096B7"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w:t>
      </w:r>
      <w:r w:rsidR="00AB7516">
        <w:rPr>
          <w:rFonts w:ascii="PermianSerifTypeface" w:hAnsi="PermianSerifTypeface"/>
          <w:iCs/>
          <w:color w:val="000000" w:themeColor="text1"/>
          <w:lang w:val="ro-RO"/>
        </w:rPr>
        <w:t>4.5.</w:t>
      </w:r>
      <w:r w:rsidRPr="00C91495">
        <w:rPr>
          <w:rFonts w:ascii="PermianSerifTypeface" w:hAnsi="PermianSerifTypeface"/>
          <w:iCs/>
          <w:color w:val="000000" w:themeColor="text1"/>
          <w:lang w:val="ro-RO"/>
        </w:rPr>
        <w:t xml:space="preserve"> cu numele </w:t>
      </w:r>
      <w:r w:rsidR="00970AAB"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prenumele persoanei fizice în conformitate cu actul de identitate, în cazul în care persoana fizică, care nu practică activitate de întreprinzător sau alt tip de activitate, este în calitate de plătitor;</w:t>
      </w:r>
    </w:p>
    <w:p w14:paraId="6F7301BB" w14:textId="09B2A84D" w:rsidR="00E81E08" w:rsidRPr="00C91495" w:rsidRDefault="00AB7516" w:rsidP="00E81E08">
      <w:pPr>
        <w:ind w:firstLine="567"/>
        <w:jc w:val="both"/>
        <w:rPr>
          <w:rFonts w:ascii="PermianSerifTypeface" w:hAnsi="PermianSerifTypeface"/>
          <w:color w:val="000000" w:themeColor="text1"/>
          <w:lang w:val="ro-RO"/>
        </w:rPr>
      </w:pPr>
      <w:r>
        <w:rPr>
          <w:rFonts w:ascii="PermianSerifTypeface" w:hAnsi="PermianSerifTypeface"/>
          <w:iCs/>
          <w:color w:val="000000" w:themeColor="text1"/>
          <w:lang w:val="ro-RO"/>
        </w:rPr>
        <w:t>4.6.</w:t>
      </w:r>
      <w:r w:rsidR="00E81E08" w:rsidRPr="00C91495">
        <w:rPr>
          <w:rFonts w:ascii="PermianSerifTypeface" w:hAnsi="PermianSerifTypeface"/>
          <w:iCs/>
          <w:color w:val="000000" w:themeColor="text1"/>
          <w:lang w:val="ro-RO"/>
        </w:rPr>
        <w:t xml:space="preserve">  cu denumirea </w:t>
      </w:r>
      <w:r w:rsidR="00F71AAA" w:rsidRPr="00C91495">
        <w:rPr>
          <w:rFonts w:ascii="PermianSerifTypeface" w:hAnsi="PermianSerifTypeface"/>
          <w:iCs/>
          <w:color w:val="000000" w:themeColor="text1"/>
          <w:lang w:val="ro-RO"/>
        </w:rPr>
        <w:t>prestatorului</w:t>
      </w:r>
      <w:r w:rsidR="008D61D6">
        <w:rPr>
          <w:rFonts w:ascii="PermianSerifTypeface" w:hAnsi="PermianSerifTypeface"/>
          <w:iCs/>
          <w:color w:val="000000" w:themeColor="text1"/>
          <w:lang w:val="ro-RO"/>
        </w:rPr>
        <w:t xml:space="preserve"> de servicii de plată</w:t>
      </w:r>
      <w:r w:rsidR="00E81E08" w:rsidRPr="00C91495">
        <w:rPr>
          <w:rFonts w:ascii="PermianSerifTypeface" w:hAnsi="PermianSerifTypeface"/>
          <w:iCs/>
          <w:color w:val="000000" w:themeColor="text1"/>
          <w:lang w:val="ro-RO"/>
        </w:rPr>
        <w:t xml:space="preserve"> (</w:t>
      </w:r>
      <w:r w:rsidR="00970AAB" w:rsidRPr="00C91495">
        <w:rPr>
          <w:rFonts w:ascii="PermianSerifTypeface" w:hAnsi="PermianSerifTypeface"/>
          <w:iCs/>
          <w:color w:val="000000" w:themeColor="text1"/>
          <w:lang w:val="ro-RO"/>
        </w:rPr>
        <w:t xml:space="preserve">sucursalei </w:t>
      </w:r>
      <w:r w:rsidR="00C31C0C" w:rsidRPr="00C91495">
        <w:rPr>
          <w:rFonts w:ascii="PermianSerifTypeface" w:hAnsi="PermianSerifTypeface"/>
          <w:iCs/>
          <w:color w:val="000000" w:themeColor="text1"/>
          <w:lang w:val="ro-RO"/>
        </w:rPr>
        <w:t xml:space="preserve">sau filialei </w:t>
      </w:r>
      <w:r w:rsidR="00F71AAA" w:rsidRPr="00C91495">
        <w:rPr>
          <w:rFonts w:ascii="PermianSerifTypeface" w:hAnsi="PermianSerifTypeface"/>
          <w:iCs/>
          <w:color w:val="000000" w:themeColor="text1"/>
          <w:lang w:val="ro-RO"/>
        </w:rPr>
        <w:t>acestuia</w:t>
      </w:r>
      <w:r w:rsidR="00E81E08" w:rsidRPr="00C91495">
        <w:rPr>
          <w:rFonts w:ascii="PermianSerifTypeface" w:hAnsi="PermianSerifTypeface"/>
          <w:iCs/>
          <w:color w:val="000000" w:themeColor="text1"/>
          <w:lang w:val="ro-RO"/>
        </w:rPr>
        <w:t xml:space="preserve">), în cazul în care </w:t>
      </w:r>
      <w:r w:rsidR="00F71AAA" w:rsidRPr="00C91495">
        <w:rPr>
          <w:rFonts w:ascii="PermianSerifTypeface" w:hAnsi="PermianSerifTypeface"/>
          <w:iCs/>
          <w:color w:val="000000" w:themeColor="text1"/>
          <w:lang w:val="ro-RO"/>
        </w:rPr>
        <w:t>prestatorul</w:t>
      </w:r>
      <w:r w:rsidR="008D61D6">
        <w:rPr>
          <w:rFonts w:ascii="PermianSerifTypeface" w:hAnsi="PermianSerifTypeface"/>
          <w:iCs/>
          <w:color w:val="000000" w:themeColor="text1"/>
          <w:lang w:val="ro-RO"/>
        </w:rPr>
        <w:t xml:space="preserve"> de servicii de plată</w:t>
      </w:r>
      <w:r w:rsidR="00E81E08" w:rsidRPr="00C91495">
        <w:rPr>
          <w:rFonts w:ascii="PermianSerifTypeface" w:hAnsi="PermianSerifTypeface"/>
          <w:iCs/>
          <w:color w:val="000000" w:themeColor="text1"/>
          <w:lang w:val="ro-RO"/>
        </w:rPr>
        <w:t xml:space="preserve"> (</w:t>
      </w:r>
      <w:r w:rsidR="00481217" w:rsidRPr="00C91495">
        <w:rPr>
          <w:rFonts w:ascii="PermianSerifTypeface" w:hAnsi="PermianSerifTypeface"/>
          <w:iCs/>
          <w:color w:val="000000" w:themeColor="text1"/>
          <w:lang w:val="ro-RO"/>
        </w:rPr>
        <w:t xml:space="preserve">sucursala </w:t>
      </w:r>
      <w:r w:rsidR="00C31C0C" w:rsidRPr="00C91495">
        <w:rPr>
          <w:rFonts w:ascii="PermianSerifTypeface" w:hAnsi="PermianSerifTypeface"/>
          <w:iCs/>
          <w:color w:val="000000" w:themeColor="text1"/>
          <w:lang w:val="ro-RO"/>
        </w:rPr>
        <w:t xml:space="preserve">sau filiala </w:t>
      </w:r>
      <w:r w:rsidR="00F71AAA" w:rsidRPr="00C91495">
        <w:rPr>
          <w:rFonts w:ascii="PermianSerifTypeface" w:hAnsi="PermianSerifTypeface"/>
          <w:iCs/>
          <w:color w:val="000000" w:themeColor="text1"/>
          <w:lang w:val="ro-RO"/>
        </w:rPr>
        <w:t>acestuia</w:t>
      </w:r>
      <w:r w:rsidR="00E81E08" w:rsidRPr="00C91495">
        <w:rPr>
          <w:rFonts w:ascii="PermianSerifTypeface" w:hAnsi="PermianSerifTypeface"/>
          <w:iCs/>
          <w:color w:val="000000" w:themeColor="text1"/>
          <w:lang w:val="ro-RO"/>
        </w:rPr>
        <w:t>) este în calitate de plătitor;</w:t>
      </w:r>
    </w:p>
    <w:p w14:paraId="2A164F6E" w14:textId="77777777"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5. Codul IBAN</w:t>
      </w:r>
      <w:r w:rsidRPr="00C91495">
        <w:rPr>
          <w:rFonts w:ascii="PermianSerifTypeface" w:hAnsi="PermianSerifTypeface"/>
          <w:bCs/>
          <w:iCs/>
          <w:color w:val="000000" w:themeColor="text1"/>
          <w:lang w:val="ro-RO"/>
        </w:rPr>
        <w:t> </w:t>
      </w:r>
      <w:r w:rsidRPr="00C91495">
        <w:rPr>
          <w:rFonts w:ascii="PermianSerifTypeface" w:hAnsi="PermianSerifTypeface"/>
          <w:iCs/>
          <w:color w:val="000000" w:themeColor="text1"/>
          <w:lang w:val="ro-RO"/>
        </w:rPr>
        <w:t>al plătitorului/beneficiarului, maximum 24 simboluri;</w:t>
      </w:r>
    </w:p>
    <w:p w14:paraId="64C5FAA5" w14:textId="64141A7C"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6. Codul fiscal al plătitorului/beneficiarului, maximum 13 simboluri</w:t>
      </w:r>
      <w:r w:rsidR="00681565">
        <w:rPr>
          <w:rFonts w:ascii="PermianSerifTypeface" w:hAnsi="PermianSerifTypeface"/>
          <w:iCs/>
          <w:color w:val="000000" w:themeColor="text1"/>
          <w:lang w:val="ro-RO"/>
        </w:rPr>
        <w:t>;</w:t>
      </w:r>
    </w:p>
    <w:p w14:paraId="5F2167BA" w14:textId="7248F4E4" w:rsidR="00E81E08" w:rsidRPr="00C91495" w:rsidRDefault="00E81E08"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xml:space="preserve">7. Destinația plății – se indică denumirea </w:t>
      </w:r>
      <w:r w:rsidR="00C31C0C"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temeiul </w:t>
      </w:r>
      <w:r w:rsidR="00C31C0C" w:rsidRPr="00C91495">
        <w:rPr>
          <w:rFonts w:ascii="PermianSerifTypeface" w:hAnsi="PermianSerifTypeface"/>
          <w:iCs/>
          <w:color w:val="000000" w:themeColor="text1"/>
          <w:lang w:val="ro-RO"/>
        </w:rPr>
        <w:t>plății</w:t>
      </w:r>
      <w:r w:rsidRPr="00C91495">
        <w:rPr>
          <w:rFonts w:ascii="PermianSerifTypeface" w:hAnsi="PermianSerifTypeface"/>
          <w:iCs/>
          <w:color w:val="000000" w:themeColor="text1"/>
          <w:lang w:val="ro-RO"/>
        </w:rPr>
        <w:t xml:space="preserve">, date referitoare la actul normativ care prevede dreptul de încasare incontestabilă a mijloacelor </w:t>
      </w:r>
      <w:r w:rsidR="00C31C0C" w:rsidRPr="00C91495">
        <w:rPr>
          <w:rFonts w:ascii="PermianSerifTypeface" w:hAnsi="PermianSerifTypeface"/>
          <w:iCs/>
          <w:color w:val="000000" w:themeColor="text1"/>
          <w:lang w:val="ro-RO"/>
        </w:rPr>
        <w:t>bănești</w:t>
      </w:r>
      <w:r w:rsidRPr="00C91495">
        <w:rPr>
          <w:rFonts w:ascii="PermianSerifTypeface" w:hAnsi="PermianSerifTypeface"/>
          <w:iCs/>
          <w:color w:val="000000" w:themeColor="text1"/>
          <w:lang w:val="ro-RO"/>
        </w:rPr>
        <w:t xml:space="preserve">/documentul executoriu (denumirea, numărul, data </w:t>
      </w:r>
      <w:r w:rsidR="00C31C0C"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de cine a fost emis), denumirea impozitelor, taxelor </w:t>
      </w:r>
      <w:r w:rsidR="00C31C0C" w:rsidRPr="00C91495">
        <w:rPr>
          <w:rFonts w:ascii="PermianSerifTypeface" w:hAnsi="PermianSerifTypeface"/>
          <w:iCs/>
          <w:color w:val="000000" w:themeColor="text1"/>
          <w:lang w:val="ro-RO"/>
        </w:rPr>
        <w:t>și</w:t>
      </w:r>
      <w:r w:rsidRPr="00C91495">
        <w:rPr>
          <w:rFonts w:ascii="PermianSerifTypeface" w:hAnsi="PermianSerifTypeface"/>
          <w:iCs/>
          <w:color w:val="000000" w:themeColor="text1"/>
          <w:lang w:val="ro-RO"/>
        </w:rPr>
        <w:t xml:space="preserve"> a altor </w:t>
      </w:r>
      <w:r w:rsidR="00C31C0C" w:rsidRPr="00C91495">
        <w:rPr>
          <w:rFonts w:ascii="PermianSerifTypeface" w:hAnsi="PermianSerifTypeface"/>
          <w:iCs/>
          <w:color w:val="000000" w:themeColor="text1"/>
          <w:lang w:val="ro-RO"/>
        </w:rPr>
        <w:t>plăți</w:t>
      </w:r>
      <w:r w:rsidRPr="00C91495">
        <w:rPr>
          <w:rFonts w:ascii="PermianSerifTypeface" w:hAnsi="PermianSerifTypeface"/>
          <w:iCs/>
          <w:color w:val="000000" w:themeColor="text1"/>
          <w:lang w:val="ro-RO"/>
        </w:rPr>
        <w:t xml:space="preserve"> în/din bugetul public </w:t>
      </w:r>
      <w:r w:rsidR="00C31C0C" w:rsidRPr="00C91495">
        <w:rPr>
          <w:rFonts w:ascii="PermianSerifTypeface" w:hAnsi="PermianSerifTypeface"/>
          <w:iCs/>
          <w:color w:val="000000" w:themeColor="text1"/>
          <w:lang w:val="ro-RO"/>
        </w:rPr>
        <w:t>național</w:t>
      </w:r>
      <w:r w:rsidRPr="00C91495">
        <w:rPr>
          <w:rFonts w:ascii="PermianSerifTypeface" w:hAnsi="PermianSerifTypeface"/>
          <w:iCs/>
          <w:color w:val="000000" w:themeColor="text1"/>
          <w:lang w:val="ro-RO"/>
        </w:rPr>
        <w:t xml:space="preserve"> conform </w:t>
      </w:r>
      <w:r w:rsidR="00C31C0C" w:rsidRPr="00C91495">
        <w:rPr>
          <w:rFonts w:ascii="PermianSerifTypeface" w:hAnsi="PermianSerifTypeface"/>
          <w:iCs/>
          <w:color w:val="000000" w:themeColor="text1"/>
          <w:lang w:val="ro-RO"/>
        </w:rPr>
        <w:t>Clasificației</w:t>
      </w:r>
      <w:r w:rsidRPr="00C91495">
        <w:rPr>
          <w:rFonts w:ascii="PermianSerifTypeface" w:hAnsi="PermianSerifTypeface"/>
          <w:iCs/>
          <w:color w:val="000000" w:themeColor="text1"/>
          <w:lang w:val="ro-RO"/>
        </w:rPr>
        <w:t xml:space="preserve"> bugetare, </w:t>
      </w:r>
      <w:r w:rsidR="00C31C0C" w:rsidRPr="00C91495">
        <w:rPr>
          <w:rFonts w:ascii="PermianSerifTypeface" w:hAnsi="PermianSerifTypeface"/>
          <w:iCs/>
          <w:color w:val="000000" w:themeColor="text1"/>
          <w:lang w:val="ro-RO"/>
        </w:rPr>
        <w:t>condiții</w:t>
      </w:r>
      <w:r w:rsidRPr="00C91495">
        <w:rPr>
          <w:rFonts w:ascii="PermianSerifTypeface" w:hAnsi="PermianSerifTypeface"/>
          <w:iCs/>
          <w:color w:val="000000" w:themeColor="text1"/>
          <w:lang w:val="ro-RO"/>
        </w:rPr>
        <w:t xml:space="preserve"> suplimentare, maximum 210 simboluri</w:t>
      </w:r>
      <w:r w:rsidR="00681565">
        <w:rPr>
          <w:rFonts w:ascii="PermianSerifTypeface" w:hAnsi="PermianSerifTypeface"/>
          <w:iCs/>
          <w:color w:val="000000" w:themeColor="text1"/>
          <w:lang w:val="ro-RO"/>
        </w:rPr>
        <w:t>;</w:t>
      </w:r>
      <w:r w:rsidRPr="00C91495">
        <w:rPr>
          <w:rFonts w:ascii="PermianSerifTypeface" w:hAnsi="PermianSerifTypeface"/>
          <w:iCs/>
          <w:color w:val="000000" w:themeColor="text1"/>
          <w:lang w:val="ro-RO"/>
        </w:rPr>
        <w:t> </w:t>
      </w:r>
    </w:p>
    <w:p w14:paraId="1F952948" w14:textId="0F6A53CD" w:rsidR="00E81E08" w:rsidRPr="00C91495" w:rsidRDefault="00D05265" w:rsidP="00E81E08">
      <w:pPr>
        <w:ind w:firstLine="567"/>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lastRenderedPageBreak/>
        <w:t>8</w:t>
      </w:r>
      <w:r w:rsidR="00E81E08" w:rsidRPr="00C91495">
        <w:rPr>
          <w:rFonts w:ascii="PermianSerifTypeface" w:hAnsi="PermianSerifTypeface"/>
          <w:iCs/>
          <w:color w:val="000000" w:themeColor="text1"/>
          <w:lang w:val="ro-RO"/>
        </w:rPr>
        <w:t xml:space="preserve">. Mențiunile </w:t>
      </w:r>
      <w:r w:rsidR="00F71AAA" w:rsidRPr="00C91495">
        <w:rPr>
          <w:rFonts w:ascii="PermianSerifTypeface" w:hAnsi="PermianSerifTypeface"/>
          <w:iCs/>
          <w:color w:val="000000" w:themeColor="text1"/>
          <w:lang w:val="ro-RO"/>
        </w:rPr>
        <w:t>prestatorului</w:t>
      </w:r>
      <w:r w:rsidR="00E81E08" w:rsidRPr="00C91495">
        <w:rPr>
          <w:rFonts w:ascii="PermianSerifTypeface" w:hAnsi="PermianSerifTypeface"/>
          <w:iCs/>
          <w:color w:val="000000" w:themeColor="text1"/>
          <w:lang w:val="ro-RO"/>
        </w:rPr>
        <w:t xml:space="preserve"> </w:t>
      </w:r>
      <w:r w:rsidR="00A26F14" w:rsidRPr="00C91495">
        <w:rPr>
          <w:rFonts w:ascii="PermianSerifTypeface" w:hAnsi="PermianSerifTypeface"/>
          <w:iCs/>
          <w:color w:val="000000" w:themeColor="text1"/>
          <w:lang w:val="ro-RO"/>
        </w:rPr>
        <w:t>plătitor –</w:t>
      </w:r>
      <w:r w:rsidR="00992FBA" w:rsidRPr="00C91495">
        <w:rPr>
          <w:rFonts w:ascii="PermianSerifTypeface" w:hAnsi="PermianSerifTypeface"/>
          <w:iCs/>
          <w:color w:val="000000" w:themeColor="text1"/>
          <w:lang w:val="ro-RO"/>
        </w:rPr>
        <w:t xml:space="preserve"> se indică codul </w:t>
      </w:r>
      <w:r w:rsidR="00C31C0C" w:rsidRPr="00C91495">
        <w:rPr>
          <w:rFonts w:ascii="PermianSerifTypeface" w:hAnsi="PermianSerifTypeface"/>
          <w:iCs/>
          <w:color w:val="000000" w:themeColor="text1"/>
          <w:lang w:val="ro-RO"/>
        </w:rPr>
        <w:t>tranzacției</w:t>
      </w:r>
      <w:r w:rsidR="00992FBA" w:rsidRPr="00C91495">
        <w:rPr>
          <w:rFonts w:ascii="PermianSerifTypeface" w:hAnsi="PermianSerifTypeface"/>
          <w:iCs/>
          <w:color w:val="000000" w:themeColor="text1"/>
          <w:lang w:val="ro-RO"/>
        </w:rPr>
        <w:t xml:space="preserve">, în conformitate cu prevederile Regulamentului cu privire la sistemul automatizat de </w:t>
      </w:r>
      <w:r w:rsidR="00C31C0C" w:rsidRPr="00C91495">
        <w:rPr>
          <w:rFonts w:ascii="PermianSerifTypeface" w:hAnsi="PermianSerifTypeface"/>
          <w:iCs/>
          <w:color w:val="000000" w:themeColor="text1"/>
          <w:lang w:val="ro-RO"/>
        </w:rPr>
        <w:t>plăți</w:t>
      </w:r>
      <w:r w:rsidR="00992FBA" w:rsidRPr="00C91495">
        <w:rPr>
          <w:rFonts w:ascii="PermianSerifTypeface" w:hAnsi="PermianSerifTypeface"/>
          <w:iCs/>
          <w:color w:val="000000" w:themeColor="text1"/>
          <w:lang w:val="ro-RO"/>
        </w:rPr>
        <w:t xml:space="preserve"> </w:t>
      </w:r>
      <w:r w:rsidR="009D4598">
        <w:rPr>
          <w:rFonts w:ascii="PermianSerifTypeface" w:hAnsi="PermianSerifTypeface"/>
          <w:iCs/>
          <w:color w:val="000000" w:themeColor="text1"/>
          <w:lang w:val="ro-RO"/>
        </w:rPr>
        <w:t>interne</w:t>
      </w:r>
      <w:r w:rsidR="00992FBA" w:rsidRPr="00C91495">
        <w:rPr>
          <w:rFonts w:ascii="PermianSerifTypeface" w:hAnsi="PermianSerifTypeface"/>
          <w:iCs/>
          <w:color w:val="000000" w:themeColor="text1"/>
          <w:lang w:val="ro-RO"/>
        </w:rPr>
        <w:t xml:space="preserve">, maximum 3 simboluri, data primirii ordinului incaso (ziua </w:t>
      </w:r>
      <w:r w:rsidR="00C31C0C" w:rsidRPr="00C91495">
        <w:rPr>
          <w:rFonts w:ascii="PermianSerifTypeface" w:hAnsi="PermianSerifTypeface"/>
          <w:iCs/>
          <w:color w:val="000000" w:themeColor="text1"/>
          <w:lang w:val="ro-RO"/>
        </w:rPr>
        <w:t>și</w:t>
      </w:r>
      <w:r w:rsidR="00992FBA" w:rsidRPr="00C91495">
        <w:rPr>
          <w:rFonts w:ascii="PermianSerifTypeface" w:hAnsi="PermianSerifTypeface"/>
          <w:iCs/>
          <w:color w:val="000000" w:themeColor="text1"/>
          <w:lang w:val="ro-RO"/>
        </w:rPr>
        <w:t xml:space="preserve"> anul în cifre, luna în litere), data executării ordinului incaso (ziua </w:t>
      </w:r>
      <w:r w:rsidR="00C31C0C" w:rsidRPr="00C91495">
        <w:rPr>
          <w:rFonts w:ascii="PermianSerifTypeface" w:hAnsi="PermianSerifTypeface"/>
          <w:iCs/>
          <w:color w:val="000000" w:themeColor="text1"/>
          <w:lang w:val="ro-RO"/>
        </w:rPr>
        <w:t>și</w:t>
      </w:r>
      <w:r w:rsidR="00992FBA" w:rsidRPr="00C91495">
        <w:rPr>
          <w:rFonts w:ascii="PermianSerifTypeface" w:hAnsi="PermianSerifTypeface"/>
          <w:iCs/>
          <w:color w:val="000000" w:themeColor="text1"/>
          <w:lang w:val="ro-RO"/>
        </w:rPr>
        <w:t xml:space="preserve"> anul în cifre, luna în litere), </w:t>
      </w:r>
      <w:r w:rsidR="00E630F4" w:rsidRPr="00C91495">
        <w:rPr>
          <w:rFonts w:ascii="PermianSerifTypeface" w:hAnsi="PermianSerifTypeface"/>
          <w:iCs/>
          <w:color w:val="000000" w:themeColor="text1"/>
          <w:lang w:val="ro-RO"/>
        </w:rPr>
        <w:t xml:space="preserve">alte informații referitoare la executarea ordinului incaso, </w:t>
      </w:r>
      <w:r w:rsidR="00992FBA" w:rsidRPr="00C91495">
        <w:rPr>
          <w:rFonts w:ascii="PermianSerifTypeface" w:hAnsi="PermianSerifTypeface"/>
          <w:iCs/>
          <w:color w:val="000000" w:themeColor="text1"/>
          <w:lang w:val="ro-RO"/>
        </w:rPr>
        <w:t xml:space="preserve">precum </w:t>
      </w:r>
      <w:r w:rsidR="00F4118B" w:rsidRPr="00C91495">
        <w:rPr>
          <w:rFonts w:ascii="PermianSerifTypeface" w:hAnsi="PermianSerifTypeface"/>
          <w:iCs/>
          <w:color w:val="000000" w:themeColor="text1"/>
          <w:lang w:val="ro-RO"/>
        </w:rPr>
        <w:t xml:space="preserve">și </w:t>
      </w:r>
      <w:r w:rsidR="00A26F14" w:rsidRPr="00C91495">
        <w:rPr>
          <w:rFonts w:ascii="PermianSerifTypeface" w:hAnsi="PermianSerifTypeface"/>
          <w:iCs/>
          <w:color w:val="000000" w:themeColor="text1"/>
          <w:lang w:val="ro-RO"/>
        </w:rPr>
        <w:t xml:space="preserve">se </w:t>
      </w:r>
      <w:r w:rsidR="008543E5" w:rsidRPr="00C91495">
        <w:rPr>
          <w:rFonts w:ascii="PermianSerifTypeface" w:hAnsi="PermianSerifTypeface"/>
          <w:iCs/>
          <w:color w:val="000000" w:themeColor="text1"/>
          <w:lang w:val="ro-RO"/>
        </w:rPr>
        <w:t>semnează de către persoanele autorizate cu semnătura electronică calificată</w:t>
      </w:r>
      <w:r w:rsidR="00416FC3" w:rsidRPr="00C91495">
        <w:rPr>
          <w:rFonts w:ascii="PermianSerifTypeface" w:hAnsi="PermianSerifTypeface"/>
          <w:iCs/>
          <w:color w:val="000000" w:themeColor="text1"/>
          <w:lang w:val="ro-RO"/>
        </w:rPr>
        <w:t>.</w:t>
      </w:r>
      <w:r w:rsidR="008543E5" w:rsidRPr="00C91495">
        <w:rPr>
          <w:rFonts w:ascii="PermianSerifTypeface" w:hAnsi="PermianSerifTypeface"/>
          <w:iCs/>
          <w:color w:val="000000" w:themeColor="text1"/>
          <w:lang w:val="ro-RO"/>
        </w:rPr>
        <w:t xml:space="preserve">  </w:t>
      </w:r>
    </w:p>
    <w:p w14:paraId="385D7969" w14:textId="7A8E818A" w:rsidR="00E81E08" w:rsidRPr="00C91495" w:rsidRDefault="00E81E08" w:rsidP="00B9297E">
      <w:pPr>
        <w:spacing w:before="120"/>
        <w:ind w:firstLine="567"/>
        <w:jc w:val="both"/>
        <w:rPr>
          <w:rFonts w:ascii="PermianSerifTypeface" w:hAnsi="PermianSerifTypeface"/>
          <w:b/>
          <w:bCs/>
          <w:color w:val="000000" w:themeColor="text1"/>
          <w:lang w:val="ro-RO"/>
        </w:rPr>
      </w:pPr>
      <w:r w:rsidRPr="00C91495">
        <w:rPr>
          <w:rFonts w:ascii="PermianSerifTypeface" w:hAnsi="PermianSerifTypeface"/>
          <w:b/>
          <w:bCs/>
          <w:iCs/>
          <w:color w:val="000000" w:themeColor="text1"/>
          <w:lang w:val="ro-RO"/>
        </w:rPr>
        <w:t xml:space="preserve">II. </w:t>
      </w:r>
      <w:r w:rsidR="00621D04" w:rsidRPr="00C91495">
        <w:rPr>
          <w:rFonts w:ascii="PermianSerifTypeface" w:hAnsi="PermianSerifTypeface"/>
          <w:b/>
          <w:bCs/>
          <w:iCs/>
          <w:color w:val="000000" w:themeColor="text1"/>
          <w:lang w:val="ro-RO"/>
        </w:rPr>
        <w:t>O</w:t>
      </w:r>
      <w:r w:rsidRPr="00C91495">
        <w:rPr>
          <w:rFonts w:ascii="PermianSerifTypeface" w:hAnsi="PermianSerifTypeface"/>
          <w:b/>
          <w:bCs/>
          <w:iCs/>
          <w:color w:val="000000" w:themeColor="text1"/>
          <w:lang w:val="ro-RO"/>
        </w:rPr>
        <w:t>pționale:</w:t>
      </w:r>
    </w:p>
    <w:p w14:paraId="75078B35" w14:textId="480C82DE" w:rsidR="00E81E08" w:rsidRPr="00C91495" w:rsidRDefault="00E81E08" w:rsidP="00B9297E">
      <w:pPr>
        <w:pStyle w:val="ListParagraph"/>
        <w:numPr>
          <w:ilvl w:val="0"/>
          <w:numId w:val="8"/>
        </w:numPr>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 xml:space="preserve">Denumirea </w:t>
      </w:r>
      <w:r w:rsidR="00F71AAA" w:rsidRPr="00C91495">
        <w:rPr>
          <w:rFonts w:ascii="PermianSerifTypeface" w:hAnsi="PermianSerifTypeface"/>
          <w:iCs/>
          <w:color w:val="000000" w:themeColor="text1"/>
          <w:lang w:val="ro-RO"/>
        </w:rPr>
        <w:t>prestatorului</w:t>
      </w:r>
      <w:r w:rsidRPr="00C91495">
        <w:rPr>
          <w:rFonts w:ascii="PermianSerifTypeface" w:hAnsi="PermianSerifTypeface"/>
          <w:iCs/>
          <w:color w:val="000000" w:themeColor="text1"/>
          <w:lang w:val="ro-RO"/>
        </w:rPr>
        <w:t xml:space="preserve"> plătito</w:t>
      </w:r>
      <w:r w:rsidR="00F71AAA" w:rsidRPr="00C91495">
        <w:rPr>
          <w:rFonts w:ascii="PermianSerifTypeface" w:hAnsi="PermianSerifTypeface"/>
          <w:iCs/>
          <w:color w:val="000000" w:themeColor="text1"/>
          <w:lang w:val="ro-RO"/>
        </w:rPr>
        <w:t>r</w:t>
      </w:r>
      <w:r w:rsidRPr="00C91495">
        <w:rPr>
          <w:rFonts w:ascii="PermianSerifTypeface" w:hAnsi="PermianSerifTypeface"/>
          <w:iCs/>
          <w:color w:val="000000" w:themeColor="text1"/>
          <w:lang w:val="ro-RO"/>
        </w:rPr>
        <w:t>/</w:t>
      </w:r>
      <w:r w:rsidR="0067598B" w:rsidRPr="00C91495">
        <w:rPr>
          <w:rFonts w:ascii="PermianSerifTypeface" w:hAnsi="PermianSerifTypeface"/>
          <w:iCs/>
          <w:color w:val="000000" w:themeColor="text1"/>
          <w:lang w:val="ro-RO"/>
        </w:rPr>
        <w:t>emitentului</w:t>
      </w:r>
      <w:r w:rsidRPr="00C91495">
        <w:rPr>
          <w:rFonts w:ascii="PermianSerifTypeface" w:hAnsi="PermianSerifTypeface"/>
          <w:iCs/>
          <w:color w:val="000000" w:themeColor="text1"/>
          <w:lang w:val="ro-RO"/>
        </w:rPr>
        <w:t xml:space="preserve">, maximum </w:t>
      </w:r>
      <w:r w:rsidR="009879B8" w:rsidRPr="00C91495">
        <w:rPr>
          <w:rFonts w:ascii="PermianSerifTypeface" w:hAnsi="PermianSerifTypeface"/>
          <w:iCs/>
          <w:color w:val="000000" w:themeColor="text1"/>
          <w:lang w:val="ro-RO"/>
        </w:rPr>
        <w:t>10</w:t>
      </w:r>
      <w:r w:rsidRPr="00C91495">
        <w:rPr>
          <w:rFonts w:ascii="PermianSerifTypeface" w:hAnsi="PermianSerifTypeface"/>
          <w:iCs/>
          <w:color w:val="000000" w:themeColor="text1"/>
          <w:lang w:val="ro-RO"/>
        </w:rPr>
        <w:t>5 simboluri.</w:t>
      </w:r>
    </w:p>
    <w:p w14:paraId="10CA003A" w14:textId="7D1D915F" w:rsidR="00D05265" w:rsidRPr="00C91495" w:rsidRDefault="00D05265" w:rsidP="00C91495">
      <w:pPr>
        <w:pStyle w:val="ListParagraph"/>
        <w:numPr>
          <w:ilvl w:val="0"/>
          <w:numId w:val="8"/>
        </w:numPr>
        <w:ind w:left="0" w:firstLine="360"/>
        <w:jc w:val="both"/>
        <w:rPr>
          <w:rFonts w:ascii="PermianSerifTypeface" w:hAnsi="PermianSerifTypeface"/>
          <w:color w:val="000000" w:themeColor="text1"/>
          <w:lang w:val="ro-RO"/>
        </w:rPr>
      </w:pPr>
      <w:r w:rsidRPr="00C91495">
        <w:rPr>
          <w:rFonts w:ascii="PermianSerifTypeface" w:hAnsi="PermianSerifTypeface"/>
          <w:iCs/>
          <w:color w:val="000000" w:themeColor="text1"/>
          <w:lang w:val="ro-RO"/>
        </w:rPr>
        <w:t>Mențiunile emitentului – nu se completează, se</w:t>
      </w:r>
      <w:r w:rsidR="000E34B8" w:rsidRPr="00C91495">
        <w:rPr>
          <w:rFonts w:ascii="PermianSerifTypeface" w:hAnsi="PermianSerifTypeface"/>
          <w:iCs/>
          <w:color w:val="000000" w:themeColor="text1"/>
          <w:lang w:val="ro-RO"/>
        </w:rPr>
        <w:t xml:space="preserve"> </w:t>
      </w:r>
      <w:r w:rsidR="00A52BA8" w:rsidRPr="00C91495">
        <w:rPr>
          <w:rFonts w:ascii="PermianSerifTypeface" w:hAnsi="PermianSerifTypeface"/>
          <w:iCs/>
          <w:color w:val="000000" w:themeColor="text1"/>
          <w:lang w:val="ro-RO"/>
        </w:rPr>
        <w:t xml:space="preserve">semnează </w:t>
      </w:r>
      <w:r w:rsidR="000E34B8" w:rsidRPr="00C91495">
        <w:rPr>
          <w:rFonts w:ascii="PermianSerifTypeface" w:hAnsi="PermianSerifTypeface"/>
          <w:iCs/>
          <w:color w:val="000000" w:themeColor="text1"/>
          <w:lang w:val="ro-RO"/>
        </w:rPr>
        <w:t>de către persoanele autorizate cu semnătura electronică calificată</w:t>
      </w:r>
      <w:r w:rsidRPr="00C91495">
        <w:rPr>
          <w:rFonts w:ascii="PermianSerifTypeface" w:hAnsi="PermianSerifTypeface"/>
          <w:iCs/>
          <w:color w:val="000000" w:themeColor="text1"/>
          <w:lang w:val="ro-RO"/>
        </w:rPr>
        <w:t>.</w:t>
      </w:r>
    </w:p>
    <w:p w14:paraId="150C37EB" w14:textId="77777777" w:rsidR="00D05265" w:rsidRPr="00C91495" w:rsidRDefault="00D05265" w:rsidP="00B9297E">
      <w:pPr>
        <w:pStyle w:val="ListParagraph"/>
        <w:jc w:val="both"/>
        <w:rPr>
          <w:rFonts w:ascii="PermianSerifTypeface" w:hAnsi="PermianSerifTypeface"/>
          <w:color w:val="000000" w:themeColor="text1"/>
          <w:lang w:val="ro-RO"/>
        </w:rPr>
      </w:pPr>
    </w:p>
    <w:p w14:paraId="12ABBE8C" w14:textId="77777777" w:rsidR="005F2803" w:rsidRPr="00C91495" w:rsidRDefault="005F2803" w:rsidP="005F2803">
      <w:pPr>
        <w:ind w:right="300"/>
        <w:jc w:val="right"/>
        <w:rPr>
          <w:rFonts w:ascii="PermianSerifTypeface" w:hAnsi="PermianSerifTypeface"/>
          <w:b/>
          <w:bCs/>
          <w:lang w:val="ro-RO"/>
        </w:rPr>
      </w:pPr>
    </w:p>
    <w:p w14:paraId="2D463CE8" w14:textId="77777777" w:rsidR="00EE68BD" w:rsidRPr="00C91495" w:rsidRDefault="00EE68BD" w:rsidP="005F2803">
      <w:pPr>
        <w:ind w:right="300"/>
        <w:jc w:val="right"/>
        <w:rPr>
          <w:rFonts w:ascii="PermianSerifTypeface" w:hAnsi="PermianSerifTypeface"/>
          <w:b/>
          <w:bCs/>
          <w:lang w:val="ro-RO"/>
        </w:rPr>
      </w:pPr>
    </w:p>
    <w:p w14:paraId="33AE0231" w14:textId="77777777" w:rsidR="00EE68BD" w:rsidRPr="00C91495" w:rsidRDefault="00EE68BD" w:rsidP="005F2803">
      <w:pPr>
        <w:ind w:right="300"/>
        <w:jc w:val="right"/>
        <w:rPr>
          <w:rFonts w:ascii="PermianSerifTypeface" w:hAnsi="PermianSerifTypeface"/>
          <w:b/>
          <w:bCs/>
          <w:lang w:val="ro-RO"/>
        </w:rPr>
      </w:pPr>
    </w:p>
    <w:p w14:paraId="75967564" w14:textId="77777777" w:rsidR="00EE68BD" w:rsidRPr="00C91495" w:rsidRDefault="00EE68BD" w:rsidP="005F2803">
      <w:pPr>
        <w:ind w:right="300"/>
        <w:jc w:val="right"/>
        <w:rPr>
          <w:rFonts w:ascii="PermianSerifTypeface" w:hAnsi="PermianSerifTypeface"/>
          <w:b/>
          <w:bCs/>
          <w:lang w:val="ro-RO"/>
        </w:rPr>
      </w:pPr>
    </w:p>
    <w:p w14:paraId="4D1CE8D4" w14:textId="77777777" w:rsidR="00EE68BD" w:rsidRPr="00C91495" w:rsidRDefault="00EE68BD" w:rsidP="005F2803">
      <w:pPr>
        <w:ind w:right="300"/>
        <w:jc w:val="right"/>
        <w:rPr>
          <w:rFonts w:ascii="PermianSerifTypeface" w:hAnsi="PermianSerifTypeface"/>
          <w:b/>
          <w:bCs/>
          <w:lang w:val="ro-RO"/>
        </w:rPr>
      </w:pPr>
    </w:p>
    <w:p w14:paraId="1313A547" w14:textId="77777777" w:rsidR="00EE68BD" w:rsidRPr="00C91495" w:rsidRDefault="00EE68BD" w:rsidP="005F2803">
      <w:pPr>
        <w:ind w:right="300"/>
        <w:jc w:val="right"/>
        <w:rPr>
          <w:rFonts w:ascii="PermianSerifTypeface" w:hAnsi="PermianSerifTypeface"/>
          <w:b/>
          <w:bCs/>
          <w:lang w:val="ro-RO"/>
        </w:rPr>
      </w:pPr>
    </w:p>
    <w:p w14:paraId="03654674" w14:textId="77777777" w:rsidR="00EE68BD" w:rsidRPr="00C91495" w:rsidRDefault="00EE68BD" w:rsidP="005F2803">
      <w:pPr>
        <w:ind w:right="300"/>
        <w:jc w:val="right"/>
        <w:rPr>
          <w:rFonts w:ascii="PermianSerifTypeface" w:hAnsi="PermianSerifTypeface"/>
          <w:b/>
          <w:bCs/>
          <w:lang w:val="ro-RO"/>
        </w:rPr>
      </w:pPr>
    </w:p>
    <w:p w14:paraId="1498DF20" w14:textId="77777777" w:rsidR="00EE68BD" w:rsidRPr="00C91495" w:rsidRDefault="00EE68BD" w:rsidP="005F2803">
      <w:pPr>
        <w:ind w:right="300"/>
        <w:jc w:val="right"/>
        <w:rPr>
          <w:rFonts w:ascii="PermianSerifTypeface" w:hAnsi="PermianSerifTypeface"/>
          <w:b/>
          <w:bCs/>
          <w:lang w:val="ro-RO"/>
        </w:rPr>
      </w:pPr>
    </w:p>
    <w:p w14:paraId="75DB4F7D" w14:textId="77777777" w:rsidR="00EE68BD" w:rsidRPr="00C91495" w:rsidRDefault="00EE68BD" w:rsidP="005F2803">
      <w:pPr>
        <w:ind w:right="300"/>
        <w:jc w:val="right"/>
        <w:rPr>
          <w:rFonts w:ascii="PermianSerifTypeface" w:hAnsi="PermianSerifTypeface"/>
          <w:b/>
          <w:bCs/>
          <w:lang w:val="ro-RO"/>
        </w:rPr>
      </w:pPr>
    </w:p>
    <w:p w14:paraId="0F478AE8" w14:textId="77777777" w:rsidR="00EE68BD" w:rsidRPr="00C91495" w:rsidRDefault="00EE68BD" w:rsidP="005F2803">
      <w:pPr>
        <w:ind w:right="300"/>
        <w:jc w:val="right"/>
        <w:rPr>
          <w:rFonts w:ascii="PermianSerifTypeface" w:hAnsi="PermianSerifTypeface"/>
          <w:b/>
          <w:bCs/>
          <w:lang w:val="ro-RO"/>
        </w:rPr>
      </w:pPr>
    </w:p>
    <w:p w14:paraId="28CA6A2C" w14:textId="77777777" w:rsidR="00C91495" w:rsidRDefault="00C91495" w:rsidP="005F2803">
      <w:pPr>
        <w:ind w:right="300"/>
        <w:jc w:val="right"/>
        <w:rPr>
          <w:rFonts w:ascii="PermianSerifTypeface" w:hAnsi="PermianSerifTypeface"/>
          <w:b/>
          <w:bCs/>
          <w:lang w:val="ro-RO"/>
        </w:rPr>
      </w:pPr>
    </w:p>
    <w:p w14:paraId="76F71B7F" w14:textId="77777777" w:rsidR="008850E4" w:rsidRDefault="008850E4" w:rsidP="005F2803">
      <w:pPr>
        <w:ind w:right="300"/>
        <w:jc w:val="right"/>
        <w:rPr>
          <w:rFonts w:ascii="PermianSerifTypeface" w:hAnsi="PermianSerifTypeface"/>
          <w:b/>
          <w:bCs/>
          <w:lang w:val="ro-RO"/>
        </w:rPr>
      </w:pPr>
    </w:p>
    <w:p w14:paraId="3421E7DE" w14:textId="77777777" w:rsidR="008850E4" w:rsidRDefault="008850E4" w:rsidP="005F2803">
      <w:pPr>
        <w:ind w:right="300"/>
        <w:jc w:val="right"/>
        <w:rPr>
          <w:rFonts w:ascii="PermianSerifTypeface" w:hAnsi="PermianSerifTypeface"/>
          <w:b/>
          <w:bCs/>
          <w:lang w:val="ro-RO"/>
        </w:rPr>
      </w:pPr>
    </w:p>
    <w:p w14:paraId="2349F467" w14:textId="77777777" w:rsidR="008850E4" w:rsidRDefault="008850E4" w:rsidP="005F2803">
      <w:pPr>
        <w:ind w:right="300"/>
        <w:jc w:val="right"/>
        <w:rPr>
          <w:rFonts w:ascii="PermianSerifTypeface" w:hAnsi="PermianSerifTypeface"/>
          <w:b/>
          <w:bCs/>
          <w:lang w:val="ro-RO"/>
        </w:rPr>
      </w:pPr>
    </w:p>
    <w:p w14:paraId="7FEDCFA7" w14:textId="77777777" w:rsidR="008850E4" w:rsidRDefault="008850E4" w:rsidP="005F2803">
      <w:pPr>
        <w:ind w:right="300"/>
        <w:jc w:val="right"/>
        <w:rPr>
          <w:rFonts w:ascii="PermianSerifTypeface" w:hAnsi="PermianSerifTypeface"/>
          <w:b/>
          <w:bCs/>
          <w:lang w:val="ro-RO"/>
        </w:rPr>
      </w:pPr>
    </w:p>
    <w:p w14:paraId="0F36AB50" w14:textId="77777777" w:rsidR="008850E4" w:rsidRDefault="008850E4" w:rsidP="005F2803">
      <w:pPr>
        <w:ind w:right="300"/>
        <w:jc w:val="right"/>
        <w:rPr>
          <w:rFonts w:ascii="PermianSerifTypeface" w:hAnsi="PermianSerifTypeface"/>
          <w:b/>
          <w:bCs/>
          <w:lang w:val="ro-RO"/>
        </w:rPr>
      </w:pPr>
    </w:p>
    <w:p w14:paraId="0358B0CC" w14:textId="77777777" w:rsidR="008850E4" w:rsidRDefault="008850E4" w:rsidP="005F2803">
      <w:pPr>
        <w:ind w:right="300"/>
        <w:jc w:val="right"/>
        <w:rPr>
          <w:rFonts w:ascii="PermianSerifTypeface" w:hAnsi="PermianSerifTypeface"/>
          <w:b/>
          <w:bCs/>
          <w:lang w:val="ro-RO"/>
        </w:rPr>
      </w:pPr>
    </w:p>
    <w:p w14:paraId="4F277E9F" w14:textId="77777777" w:rsidR="008850E4" w:rsidRDefault="008850E4" w:rsidP="005F2803">
      <w:pPr>
        <w:ind w:right="300"/>
        <w:jc w:val="right"/>
        <w:rPr>
          <w:rFonts w:ascii="PermianSerifTypeface" w:hAnsi="PermianSerifTypeface"/>
          <w:b/>
          <w:bCs/>
          <w:lang w:val="ro-RO"/>
        </w:rPr>
      </w:pPr>
    </w:p>
    <w:p w14:paraId="3C010C07" w14:textId="77777777" w:rsidR="008850E4" w:rsidRDefault="008850E4" w:rsidP="005F2803">
      <w:pPr>
        <w:ind w:right="300"/>
        <w:jc w:val="right"/>
        <w:rPr>
          <w:rFonts w:ascii="PermianSerifTypeface" w:hAnsi="PermianSerifTypeface"/>
          <w:b/>
          <w:bCs/>
          <w:lang w:val="ro-RO"/>
        </w:rPr>
      </w:pPr>
    </w:p>
    <w:p w14:paraId="5581C0B4" w14:textId="77777777" w:rsidR="008850E4" w:rsidRDefault="008850E4" w:rsidP="005F2803">
      <w:pPr>
        <w:ind w:right="300"/>
        <w:jc w:val="right"/>
        <w:rPr>
          <w:rFonts w:ascii="PermianSerifTypeface" w:hAnsi="PermianSerifTypeface"/>
          <w:b/>
          <w:bCs/>
          <w:lang w:val="ro-RO"/>
        </w:rPr>
      </w:pPr>
    </w:p>
    <w:p w14:paraId="125EEF00" w14:textId="0BBD8847" w:rsidR="008850E4" w:rsidRDefault="008850E4" w:rsidP="005F2803">
      <w:pPr>
        <w:ind w:right="300"/>
        <w:jc w:val="right"/>
        <w:rPr>
          <w:rFonts w:ascii="PermianSerifTypeface" w:hAnsi="PermianSerifTypeface"/>
          <w:b/>
          <w:bCs/>
          <w:lang w:val="ro-RO"/>
        </w:rPr>
      </w:pPr>
    </w:p>
    <w:p w14:paraId="0121C27F" w14:textId="072F262E" w:rsidR="005C501F" w:rsidRDefault="005C501F" w:rsidP="005F2803">
      <w:pPr>
        <w:ind w:right="300"/>
        <w:jc w:val="right"/>
        <w:rPr>
          <w:rFonts w:ascii="PermianSerifTypeface" w:hAnsi="PermianSerifTypeface"/>
          <w:b/>
          <w:bCs/>
          <w:lang w:val="ro-RO"/>
        </w:rPr>
      </w:pPr>
    </w:p>
    <w:p w14:paraId="36D8745A" w14:textId="28F4642C" w:rsidR="005C501F" w:rsidRDefault="005C501F" w:rsidP="005F2803">
      <w:pPr>
        <w:ind w:right="300"/>
        <w:jc w:val="right"/>
        <w:rPr>
          <w:rFonts w:ascii="PermianSerifTypeface" w:hAnsi="PermianSerifTypeface"/>
          <w:b/>
          <w:bCs/>
          <w:lang w:val="ro-RO"/>
        </w:rPr>
      </w:pPr>
    </w:p>
    <w:p w14:paraId="42B3A215" w14:textId="005DDF04" w:rsidR="005C501F" w:rsidRDefault="005C501F" w:rsidP="005F2803">
      <w:pPr>
        <w:ind w:right="300"/>
        <w:jc w:val="right"/>
        <w:rPr>
          <w:rFonts w:ascii="PermianSerifTypeface" w:hAnsi="PermianSerifTypeface"/>
          <w:b/>
          <w:bCs/>
          <w:lang w:val="ro-RO"/>
        </w:rPr>
      </w:pPr>
    </w:p>
    <w:p w14:paraId="2C4158B2" w14:textId="61F48000" w:rsidR="005C501F" w:rsidRDefault="005C501F" w:rsidP="005F2803">
      <w:pPr>
        <w:ind w:right="300"/>
        <w:jc w:val="right"/>
        <w:rPr>
          <w:rFonts w:ascii="PermianSerifTypeface" w:hAnsi="PermianSerifTypeface"/>
          <w:b/>
          <w:bCs/>
          <w:lang w:val="ro-RO"/>
        </w:rPr>
      </w:pPr>
    </w:p>
    <w:p w14:paraId="7BDF7855" w14:textId="47184A24" w:rsidR="005C501F" w:rsidRDefault="005C501F" w:rsidP="005F2803">
      <w:pPr>
        <w:ind w:right="300"/>
        <w:jc w:val="right"/>
        <w:rPr>
          <w:rFonts w:ascii="PermianSerifTypeface" w:hAnsi="PermianSerifTypeface"/>
          <w:b/>
          <w:bCs/>
          <w:lang w:val="ro-RO"/>
        </w:rPr>
      </w:pPr>
    </w:p>
    <w:p w14:paraId="09E12B43" w14:textId="1E455733" w:rsidR="005C501F" w:rsidRDefault="005C501F" w:rsidP="005F2803">
      <w:pPr>
        <w:ind w:right="300"/>
        <w:jc w:val="right"/>
        <w:rPr>
          <w:rFonts w:ascii="PermianSerifTypeface" w:hAnsi="PermianSerifTypeface"/>
          <w:b/>
          <w:bCs/>
          <w:lang w:val="ro-RO"/>
        </w:rPr>
      </w:pPr>
    </w:p>
    <w:p w14:paraId="652EF94C" w14:textId="561EB42C" w:rsidR="005C501F" w:rsidRDefault="005C501F" w:rsidP="005F2803">
      <w:pPr>
        <w:ind w:right="300"/>
        <w:jc w:val="right"/>
        <w:rPr>
          <w:rFonts w:ascii="PermianSerifTypeface" w:hAnsi="PermianSerifTypeface"/>
          <w:b/>
          <w:bCs/>
          <w:lang w:val="ro-RO"/>
        </w:rPr>
      </w:pPr>
    </w:p>
    <w:p w14:paraId="72F2D479" w14:textId="68CE13A6" w:rsidR="005C501F" w:rsidRDefault="005C501F" w:rsidP="005F2803">
      <w:pPr>
        <w:ind w:right="300"/>
        <w:jc w:val="right"/>
        <w:rPr>
          <w:rFonts w:ascii="PermianSerifTypeface" w:hAnsi="PermianSerifTypeface"/>
          <w:b/>
          <w:bCs/>
          <w:lang w:val="ro-RO"/>
        </w:rPr>
      </w:pPr>
    </w:p>
    <w:p w14:paraId="44D4C483" w14:textId="31839D13" w:rsidR="005C501F" w:rsidRDefault="005C501F" w:rsidP="005F2803">
      <w:pPr>
        <w:ind w:right="300"/>
        <w:jc w:val="right"/>
        <w:rPr>
          <w:rFonts w:ascii="PermianSerifTypeface" w:hAnsi="PermianSerifTypeface"/>
          <w:b/>
          <w:bCs/>
          <w:lang w:val="ro-RO"/>
        </w:rPr>
      </w:pPr>
    </w:p>
    <w:p w14:paraId="212DA052" w14:textId="6E6C2907" w:rsidR="005C501F" w:rsidRDefault="005C501F" w:rsidP="005F2803">
      <w:pPr>
        <w:ind w:right="300"/>
        <w:jc w:val="right"/>
        <w:rPr>
          <w:rFonts w:ascii="PermianSerifTypeface" w:hAnsi="PermianSerifTypeface"/>
          <w:b/>
          <w:bCs/>
          <w:lang w:val="ro-RO"/>
        </w:rPr>
      </w:pPr>
    </w:p>
    <w:p w14:paraId="466ED712" w14:textId="253DAC2D" w:rsidR="005C501F" w:rsidRDefault="005C501F" w:rsidP="005F2803">
      <w:pPr>
        <w:ind w:right="300"/>
        <w:jc w:val="right"/>
        <w:rPr>
          <w:rFonts w:ascii="PermianSerifTypeface" w:hAnsi="PermianSerifTypeface"/>
          <w:b/>
          <w:bCs/>
          <w:lang w:val="ro-RO"/>
        </w:rPr>
      </w:pPr>
    </w:p>
    <w:p w14:paraId="4A02FDA2" w14:textId="6FC90E09" w:rsidR="005C501F" w:rsidRDefault="005C501F" w:rsidP="005F2803">
      <w:pPr>
        <w:ind w:right="300"/>
        <w:jc w:val="right"/>
        <w:rPr>
          <w:rFonts w:ascii="PermianSerifTypeface" w:hAnsi="PermianSerifTypeface"/>
          <w:b/>
          <w:bCs/>
          <w:lang w:val="ro-RO"/>
        </w:rPr>
      </w:pPr>
    </w:p>
    <w:p w14:paraId="0F2C557A" w14:textId="32D7D382" w:rsidR="005C501F" w:rsidRDefault="005C501F" w:rsidP="005F2803">
      <w:pPr>
        <w:ind w:right="300"/>
        <w:jc w:val="right"/>
        <w:rPr>
          <w:rFonts w:ascii="PermianSerifTypeface" w:hAnsi="PermianSerifTypeface"/>
          <w:b/>
          <w:bCs/>
          <w:lang w:val="ro-RO"/>
        </w:rPr>
      </w:pPr>
    </w:p>
    <w:p w14:paraId="1CD9DFD2" w14:textId="6D6C3A9A" w:rsidR="005C501F" w:rsidRDefault="005C501F" w:rsidP="005F2803">
      <w:pPr>
        <w:ind w:right="300"/>
        <w:jc w:val="right"/>
        <w:rPr>
          <w:rFonts w:ascii="PermianSerifTypeface" w:hAnsi="PermianSerifTypeface"/>
          <w:b/>
          <w:bCs/>
          <w:lang w:val="ro-RO"/>
        </w:rPr>
      </w:pPr>
    </w:p>
    <w:p w14:paraId="6C111270" w14:textId="65FD537D" w:rsidR="005C501F" w:rsidRDefault="005C501F" w:rsidP="005F2803">
      <w:pPr>
        <w:ind w:right="300"/>
        <w:jc w:val="right"/>
        <w:rPr>
          <w:rFonts w:ascii="PermianSerifTypeface" w:hAnsi="PermianSerifTypeface"/>
          <w:b/>
          <w:bCs/>
          <w:lang w:val="ro-RO"/>
        </w:rPr>
      </w:pPr>
    </w:p>
    <w:p w14:paraId="4278C58A" w14:textId="77777777" w:rsidR="005C501F" w:rsidRDefault="005C501F" w:rsidP="005F2803">
      <w:pPr>
        <w:ind w:right="300"/>
        <w:jc w:val="right"/>
        <w:rPr>
          <w:rFonts w:ascii="PermianSerifTypeface" w:hAnsi="PermianSerifTypeface"/>
          <w:b/>
          <w:bCs/>
          <w:lang w:val="ro-RO"/>
        </w:rPr>
      </w:pPr>
    </w:p>
    <w:p w14:paraId="281F2767" w14:textId="77777777" w:rsidR="008850E4" w:rsidRDefault="008850E4" w:rsidP="005F2803">
      <w:pPr>
        <w:ind w:right="300"/>
        <w:jc w:val="right"/>
        <w:rPr>
          <w:rFonts w:ascii="PermianSerifTypeface" w:hAnsi="PermianSerifTypeface"/>
          <w:b/>
          <w:bCs/>
          <w:lang w:val="ro-RO"/>
        </w:rPr>
      </w:pPr>
    </w:p>
    <w:p w14:paraId="3FFB1F15" w14:textId="77777777" w:rsidR="008850E4" w:rsidRDefault="008850E4" w:rsidP="005F2803">
      <w:pPr>
        <w:ind w:right="300"/>
        <w:jc w:val="right"/>
        <w:rPr>
          <w:rFonts w:ascii="PermianSerifTypeface" w:hAnsi="PermianSerifTypeface"/>
          <w:b/>
          <w:bCs/>
          <w:lang w:val="ro-RO"/>
        </w:rPr>
      </w:pPr>
    </w:p>
    <w:p w14:paraId="0FF6E860" w14:textId="77777777" w:rsidR="008850E4" w:rsidRDefault="008850E4" w:rsidP="005F2803">
      <w:pPr>
        <w:ind w:right="300"/>
        <w:jc w:val="right"/>
        <w:rPr>
          <w:rFonts w:ascii="PermianSerifTypeface" w:hAnsi="PermianSerifTypeface"/>
          <w:b/>
          <w:bCs/>
          <w:lang w:val="ro-RO"/>
        </w:rPr>
      </w:pPr>
    </w:p>
    <w:p w14:paraId="66281409" w14:textId="77777777" w:rsidR="008850E4" w:rsidRDefault="008850E4" w:rsidP="005F2803">
      <w:pPr>
        <w:ind w:right="300"/>
        <w:jc w:val="right"/>
        <w:rPr>
          <w:rFonts w:ascii="PermianSerifTypeface" w:hAnsi="PermianSerifTypeface"/>
          <w:b/>
          <w:bCs/>
          <w:lang w:val="ro-RO"/>
        </w:rPr>
      </w:pPr>
    </w:p>
    <w:p w14:paraId="43CAB60D" w14:textId="77777777" w:rsidR="008850E4" w:rsidRDefault="008850E4" w:rsidP="005F2803">
      <w:pPr>
        <w:ind w:right="300"/>
        <w:jc w:val="right"/>
        <w:rPr>
          <w:rFonts w:ascii="PermianSerifTypeface" w:hAnsi="PermianSerifTypeface"/>
          <w:b/>
          <w:bCs/>
          <w:lang w:val="ro-RO"/>
        </w:rPr>
      </w:pPr>
    </w:p>
    <w:p w14:paraId="4C7FBCEF" w14:textId="77777777" w:rsidR="008850E4" w:rsidRDefault="008850E4" w:rsidP="005F2803">
      <w:pPr>
        <w:ind w:right="300"/>
        <w:jc w:val="right"/>
        <w:rPr>
          <w:rFonts w:ascii="PermianSerifTypeface" w:hAnsi="PermianSerifTypeface"/>
          <w:b/>
          <w:bCs/>
          <w:lang w:val="ro-RO"/>
        </w:rPr>
      </w:pPr>
    </w:p>
    <w:p w14:paraId="61B9C26B" w14:textId="52B6DE6C" w:rsidR="005F2803" w:rsidRPr="00C91495" w:rsidRDefault="005F2803" w:rsidP="005F2803">
      <w:pPr>
        <w:ind w:right="300"/>
        <w:jc w:val="right"/>
        <w:rPr>
          <w:rFonts w:ascii="PermianSerifTypeface" w:hAnsi="PermianSerifTypeface"/>
          <w:b/>
          <w:bCs/>
          <w:lang w:val="ro-RO"/>
        </w:rPr>
      </w:pPr>
      <w:r w:rsidRPr="00C91495">
        <w:rPr>
          <w:rFonts w:ascii="PermianSerifTypeface" w:hAnsi="PermianSerifTypeface"/>
          <w:b/>
          <w:bCs/>
          <w:lang w:val="ro-RO"/>
        </w:rPr>
        <w:t>Anexa nr. 2</w:t>
      </w:r>
    </w:p>
    <w:p w14:paraId="2E64809A" w14:textId="1738DB8E" w:rsidR="005F2803" w:rsidRPr="00C91495" w:rsidRDefault="005F2803" w:rsidP="005F2803">
      <w:pPr>
        <w:tabs>
          <w:tab w:val="left" w:pos="9072"/>
        </w:tabs>
        <w:ind w:left="4820" w:firstLine="567"/>
        <w:rPr>
          <w:rFonts w:ascii="PermianSerifTypeface" w:hAnsi="PermianSerifTypeface"/>
          <w:bCs/>
          <w:lang w:val="ro-RO"/>
        </w:rPr>
      </w:pPr>
      <w:r w:rsidRPr="00C91495">
        <w:rPr>
          <w:rFonts w:ascii="PermianSerifTypeface" w:hAnsi="PermianSerifTypeface"/>
          <w:bCs/>
          <w:lang w:val="ro-RO"/>
        </w:rPr>
        <w:t>la Regulamentul privind încasarea în mod incontestabil a mijloacelor bănești din conturile bancare</w:t>
      </w:r>
      <w:r w:rsidR="003334D2" w:rsidRPr="00C91495">
        <w:rPr>
          <w:rFonts w:ascii="PermianSerifTypeface" w:hAnsi="PermianSerifTypeface"/>
          <w:bCs/>
          <w:lang w:val="ro-RO"/>
        </w:rPr>
        <w:t xml:space="preserve"> </w:t>
      </w:r>
      <w:r w:rsidR="003334D2" w:rsidRPr="00C91495">
        <w:rPr>
          <w:rFonts w:ascii="PermianSerifTypeface" w:hAnsi="PermianSerifTypeface"/>
          <w:bCs/>
          <w:color w:val="000000" w:themeColor="text1"/>
          <w:lang w:val="ro-RO"/>
        </w:rPr>
        <w:t>și/sau de plăți</w:t>
      </w:r>
    </w:p>
    <w:p w14:paraId="60A665D7" w14:textId="77777777" w:rsidR="005F2803" w:rsidRPr="00C91495" w:rsidRDefault="005F2803" w:rsidP="005F2803">
      <w:pPr>
        <w:ind w:right="300"/>
        <w:jc w:val="right"/>
        <w:rPr>
          <w:rFonts w:ascii="PermianSerifTypeface" w:hAnsi="PermianSerifTypeface"/>
          <w:b/>
          <w:bCs/>
          <w:i/>
          <w:iCs/>
          <w:color w:val="000000" w:themeColor="text1"/>
          <w:u w:val="single"/>
          <w:lang w:val="ro-RO"/>
        </w:rPr>
      </w:pPr>
    </w:p>
    <w:p w14:paraId="6A9DD766" w14:textId="77777777" w:rsidR="005F2803" w:rsidRPr="00C91495" w:rsidRDefault="005F2803" w:rsidP="005F2803">
      <w:pPr>
        <w:ind w:right="300"/>
        <w:jc w:val="right"/>
        <w:rPr>
          <w:rFonts w:ascii="PermianSerifTypeface" w:hAnsi="PermianSerifTypeface"/>
          <w:b/>
          <w:bCs/>
          <w:i/>
          <w:iCs/>
          <w:color w:val="000000" w:themeColor="text1"/>
          <w:u w:val="single"/>
          <w:lang w:val="ro-RO"/>
        </w:rPr>
      </w:pPr>
    </w:p>
    <w:p w14:paraId="445D4C48" w14:textId="77777777" w:rsidR="005F2803" w:rsidRPr="00C91495" w:rsidRDefault="005F2803" w:rsidP="005F2803">
      <w:pPr>
        <w:ind w:right="300"/>
        <w:jc w:val="right"/>
        <w:rPr>
          <w:rFonts w:ascii="PermianSerifTypeface" w:hAnsi="PermianSerifTypeface"/>
          <w:b/>
          <w:bCs/>
          <w:i/>
          <w:iCs/>
          <w:color w:val="000000" w:themeColor="text1"/>
          <w:u w:val="single"/>
          <w:lang w:val="ro-RO"/>
        </w:rPr>
      </w:pPr>
      <w:r w:rsidRPr="00C91495">
        <w:rPr>
          <w:rFonts w:ascii="PermianSerifTypeface" w:hAnsi="PermianSerifTypeface"/>
          <w:b/>
          <w:bCs/>
          <w:i/>
          <w:iCs/>
          <w:noProof/>
          <w:color w:val="000000" w:themeColor="text1"/>
          <w:u w:val="single"/>
        </w:rPr>
        <w:drawing>
          <wp:inline distT="0" distB="0" distL="0" distR="0" wp14:anchorId="4A443308" wp14:editId="3566A1AF">
            <wp:extent cx="5939790" cy="4531995"/>
            <wp:effectExtent l="0" t="0" r="3810" b="1905"/>
            <wp:docPr id="2" name="Picture 2" descr="\\netapp2-ctr\FRedirect\quota1\CIF\Desktop\375\an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2-ctr\FRedirect\quota1\CIF\Desktop\375\anex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531995"/>
                    </a:xfrm>
                    <a:prstGeom prst="rect">
                      <a:avLst/>
                    </a:prstGeom>
                    <a:noFill/>
                    <a:ln>
                      <a:noFill/>
                    </a:ln>
                  </pic:spPr>
                </pic:pic>
              </a:graphicData>
            </a:graphic>
          </wp:inline>
        </w:drawing>
      </w:r>
    </w:p>
    <w:p w14:paraId="3D7456D5" w14:textId="77777777" w:rsidR="001F7815" w:rsidRPr="00C91495" w:rsidRDefault="001F7815">
      <w:pPr>
        <w:rPr>
          <w:rFonts w:ascii="PermianSerifTypeface" w:hAnsi="PermianSerifTypeface"/>
          <w:lang w:val="ro-RO"/>
        </w:rPr>
      </w:pPr>
    </w:p>
    <w:sectPr w:rsidR="001F7815" w:rsidRPr="00C91495" w:rsidSect="00E81E08">
      <w:headerReference w:type="even" r:id="rId9"/>
      <w:headerReference w:type="default" r:id="rId10"/>
      <w:footerReference w:type="even" r:id="rId11"/>
      <w:footerReference w:type="default" r:id="rId12"/>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9F4F9" w14:textId="77777777" w:rsidR="009A6C3D" w:rsidRDefault="009A6C3D" w:rsidP="00E81E08">
      <w:r>
        <w:separator/>
      </w:r>
    </w:p>
  </w:endnote>
  <w:endnote w:type="continuationSeparator" w:id="0">
    <w:p w14:paraId="6A6F2555" w14:textId="77777777" w:rsidR="009A6C3D" w:rsidRDefault="009A6C3D" w:rsidP="00E8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D99E" w14:textId="77777777" w:rsidR="00E81E08" w:rsidRDefault="00E81E08" w:rsidP="00E81E08">
    <w:pPr>
      <w:pStyle w:val="Footer"/>
      <w:jc w:val="center"/>
    </w:pPr>
    <w:bookmarkStart w:id="6" w:name="TITUS1FooterEvenPages"/>
    <w:r>
      <w:t xml:space="preserve"> </w:t>
    </w:r>
  </w:p>
  <w:p w14:paraId="32144A7B" w14:textId="77777777" w:rsidR="00E81E08" w:rsidRDefault="00E81E08" w:rsidP="00E81E08">
    <w:pPr>
      <w:pStyle w:val="Footer"/>
    </w:pPr>
    <w:r>
      <w:t xml:space="preserve"> </w:t>
    </w:r>
  </w:p>
  <w:bookmarkEnd w:id="6"/>
  <w:p w14:paraId="4F7A207B" w14:textId="77777777" w:rsidR="00E81E08" w:rsidRDefault="00E81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70BD" w14:textId="77777777" w:rsidR="00E81E08" w:rsidRDefault="00E81E08" w:rsidP="00E81E08">
    <w:pPr>
      <w:pStyle w:val="Footer"/>
      <w:jc w:val="center"/>
    </w:pPr>
    <w:bookmarkStart w:id="7" w:name="TITUS1FooterPrimary"/>
    <w:r>
      <w:t xml:space="preserve"> </w:t>
    </w:r>
  </w:p>
  <w:p w14:paraId="6F48C50B" w14:textId="77777777" w:rsidR="00E81E08" w:rsidRDefault="00E81E08" w:rsidP="00E81E08">
    <w:pPr>
      <w:pStyle w:val="Footer"/>
    </w:pPr>
    <w:r>
      <w:t xml:space="preserve"> </w:t>
    </w:r>
  </w:p>
  <w:bookmarkEnd w:id="7"/>
  <w:p w14:paraId="55BC34A6" w14:textId="77777777" w:rsidR="00E81E08" w:rsidRDefault="00E81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E78EF" w14:textId="77777777" w:rsidR="009A6C3D" w:rsidRDefault="009A6C3D" w:rsidP="00E81E08">
      <w:r>
        <w:separator/>
      </w:r>
    </w:p>
  </w:footnote>
  <w:footnote w:type="continuationSeparator" w:id="0">
    <w:p w14:paraId="50FA5C31" w14:textId="77777777" w:rsidR="009A6C3D" w:rsidRDefault="009A6C3D" w:rsidP="00E8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8DC4" w14:textId="77777777" w:rsidR="00E81E08" w:rsidRDefault="00E81E08" w:rsidP="00E81E08">
    <w:pPr>
      <w:pStyle w:val="Header"/>
      <w:jc w:val="right"/>
    </w:pPr>
    <w:bookmarkStart w:id="4" w:name="TITUS1HeaderEvenPages"/>
    <w:r>
      <w:t xml:space="preserve"> </w:t>
    </w:r>
  </w:p>
  <w:bookmarkEnd w:id="4"/>
  <w:p w14:paraId="111E890C" w14:textId="77777777" w:rsidR="00E81E08" w:rsidRDefault="00E81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32F2" w14:textId="77777777" w:rsidR="00E81E08" w:rsidRDefault="00E81E08" w:rsidP="00E81E08">
    <w:pPr>
      <w:pStyle w:val="Header"/>
      <w:jc w:val="right"/>
    </w:pPr>
    <w:bookmarkStart w:id="5" w:name="TITUS1HeaderPrimary"/>
    <w:r>
      <w:t xml:space="preserve"> </w:t>
    </w:r>
  </w:p>
  <w:bookmarkEnd w:id="5"/>
  <w:p w14:paraId="6C733C10" w14:textId="77777777" w:rsidR="00E81E08" w:rsidRDefault="00E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DF5"/>
    <w:multiLevelType w:val="multilevel"/>
    <w:tmpl w:val="4B78915E"/>
    <w:lvl w:ilvl="0">
      <w:start w:val="1"/>
      <w:numFmt w:val="decimal"/>
      <w:lvlText w:val="%1."/>
      <w:lvlJc w:val="left"/>
      <w:pPr>
        <w:ind w:left="1495" w:hanging="360"/>
      </w:pPr>
      <w:rPr>
        <w:rFonts w:hint="default"/>
        <w:b/>
        <w:strike w:val="0"/>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3295" w:hanging="2160"/>
      </w:pPr>
      <w:rPr>
        <w:rFonts w:hint="default"/>
      </w:rPr>
    </w:lvl>
    <w:lvl w:ilvl="8">
      <w:start w:val="1"/>
      <w:numFmt w:val="decimal"/>
      <w:isLgl/>
      <w:lvlText w:val="%1.%2.%3.%4.%5.%6.%7.%8.%9"/>
      <w:lvlJc w:val="left"/>
      <w:pPr>
        <w:ind w:left="3295" w:hanging="2160"/>
      </w:pPr>
      <w:rPr>
        <w:rFonts w:hint="default"/>
      </w:rPr>
    </w:lvl>
  </w:abstractNum>
  <w:abstractNum w:abstractNumId="1" w15:restartNumberingAfterBreak="0">
    <w:nsid w:val="1959249F"/>
    <w:multiLevelType w:val="multilevel"/>
    <w:tmpl w:val="3AD449E8"/>
    <w:lvl w:ilvl="0">
      <w:start w:val="9"/>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F15AD1"/>
    <w:multiLevelType w:val="hybridMultilevel"/>
    <w:tmpl w:val="9AF645F6"/>
    <w:lvl w:ilvl="0" w:tplc="43FCABBE">
      <w:start w:val="1"/>
      <w:numFmt w:val="decimal"/>
      <w:lvlText w:val="%1."/>
      <w:lvlJc w:val="left"/>
      <w:pPr>
        <w:ind w:left="899" w:hanging="360"/>
      </w:pPr>
      <w:rPr>
        <w:rFonts w:ascii="Times New Roman" w:hAnsi="Times New Roman" w:cs="Times New Roman" w:hint="default"/>
        <w:b/>
        <w:i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29E16067"/>
    <w:multiLevelType w:val="hybridMultilevel"/>
    <w:tmpl w:val="0192BF20"/>
    <w:lvl w:ilvl="0" w:tplc="8494A7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1512BA5"/>
    <w:multiLevelType w:val="hybridMultilevel"/>
    <w:tmpl w:val="56709E48"/>
    <w:lvl w:ilvl="0" w:tplc="D124F2A4">
      <w:start w:val="9"/>
      <w:numFmt w:val="decimal"/>
      <w:lvlText w:val="%1."/>
      <w:lvlJc w:val="left"/>
      <w:pPr>
        <w:tabs>
          <w:tab w:val="num" w:pos="720"/>
        </w:tabs>
        <w:ind w:left="720" w:hanging="360"/>
      </w:pPr>
      <w:rPr>
        <w:rFonts w:hint="default"/>
        <w:strike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25EA0"/>
    <w:multiLevelType w:val="hybridMultilevel"/>
    <w:tmpl w:val="72B85EB4"/>
    <w:lvl w:ilvl="0" w:tplc="2AB4A13E">
      <w:start w:val="13"/>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6" w15:restartNumberingAfterBreak="0">
    <w:nsid w:val="582B3D33"/>
    <w:multiLevelType w:val="hybridMultilevel"/>
    <w:tmpl w:val="41304E86"/>
    <w:lvl w:ilvl="0" w:tplc="81AE7EBE">
      <w:start w:val="1"/>
      <w:numFmt w:val="decimal"/>
      <w:lvlText w:val="%1."/>
      <w:lvlJc w:val="left"/>
      <w:pPr>
        <w:ind w:left="1287" w:hanging="360"/>
      </w:pPr>
      <w:rPr>
        <w:rFonts w:hint="default"/>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AFE7114"/>
    <w:multiLevelType w:val="multilevel"/>
    <w:tmpl w:val="B406DDBA"/>
    <w:lvl w:ilvl="0">
      <w:start w:val="9"/>
      <w:numFmt w:val="decimal"/>
      <w:lvlText w:val="%1."/>
      <w:lvlJc w:val="left"/>
      <w:pPr>
        <w:ind w:left="375" w:hanging="375"/>
      </w:pPr>
      <w:rPr>
        <w:rFonts w:hint="default"/>
      </w:rPr>
    </w:lvl>
    <w:lvl w:ilvl="1">
      <w:start w:val="1"/>
      <w:numFmt w:val="decimal"/>
      <w:lvlText w:val="%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B6C4F2C"/>
    <w:multiLevelType w:val="hybridMultilevel"/>
    <w:tmpl w:val="16F03E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F027097"/>
    <w:multiLevelType w:val="hybridMultilevel"/>
    <w:tmpl w:val="DF9C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61183"/>
    <w:multiLevelType w:val="hybridMultilevel"/>
    <w:tmpl w:val="69509250"/>
    <w:lvl w:ilvl="0" w:tplc="4E6CE2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92982"/>
    <w:multiLevelType w:val="hybridMultilevel"/>
    <w:tmpl w:val="3C94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171BA"/>
    <w:multiLevelType w:val="hybridMultilevel"/>
    <w:tmpl w:val="C352DC08"/>
    <w:lvl w:ilvl="0" w:tplc="AA7CD266">
      <w:start w:val="1"/>
      <w:numFmt w:val="decimal"/>
      <w:lvlText w:val="%1."/>
      <w:lvlJc w:val="left"/>
      <w:pPr>
        <w:ind w:left="1259" w:hanging="360"/>
      </w:pPr>
      <w:rPr>
        <w:rFonts w:ascii="Times New Roman" w:eastAsia="Times New Roman"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792012B1"/>
    <w:multiLevelType w:val="hybridMultilevel"/>
    <w:tmpl w:val="897AA75E"/>
    <w:lvl w:ilvl="0" w:tplc="81AE7EBE">
      <w:start w:val="1"/>
      <w:numFmt w:val="decimal"/>
      <w:lvlText w:val="%1."/>
      <w:lvlJc w:val="left"/>
      <w:pPr>
        <w:ind w:left="1287" w:hanging="360"/>
      </w:pPr>
      <w:rPr>
        <w:rFonts w:hint="default"/>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1"/>
  </w:num>
  <w:num w:numId="2">
    <w:abstractNumId w:val="0"/>
  </w:num>
  <w:num w:numId="3">
    <w:abstractNumId w:val="8"/>
  </w:num>
  <w:num w:numId="4">
    <w:abstractNumId w:val="13"/>
  </w:num>
  <w:num w:numId="5">
    <w:abstractNumId w:val="6"/>
  </w:num>
  <w:num w:numId="6">
    <w:abstractNumId w:val="3"/>
  </w:num>
  <w:num w:numId="7">
    <w:abstractNumId w:val="10"/>
  </w:num>
  <w:num w:numId="8">
    <w:abstractNumId w:val="9"/>
  </w:num>
  <w:num w:numId="9">
    <w:abstractNumId w:val="4"/>
  </w:num>
  <w:num w:numId="10">
    <w:abstractNumId w:val="2"/>
  </w:num>
  <w:num w:numId="11">
    <w:abstractNumId w:val="5"/>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08"/>
    <w:rsid w:val="00001280"/>
    <w:rsid w:val="0001136E"/>
    <w:rsid w:val="00024B71"/>
    <w:rsid w:val="00037011"/>
    <w:rsid w:val="000548DF"/>
    <w:rsid w:val="00057265"/>
    <w:rsid w:val="0005770F"/>
    <w:rsid w:val="00061D4D"/>
    <w:rsid w:val="00063117"/>
    <w:rsid w:val="00073B3E"/>
    <w:rsid w:val="00073CD1"/>
    <w:rsid w:val="00076B19"/>
    <w:rsid w:val="000958EF"/>
    <w:rsid w:val="00096C1C"/>
    <w:rsid w:val="000A0953"/>
    <w:rsid w:val="000A0C7D"/>
    <w:rsid w:val="000C1E64"/>
    <w:rsid w:val="000C30F0"/>
    <w:rsid w:val="000C6E01"/>
    <w:rsid w:val="000D20C0"/>
    <w:rsid w:val="000D4037"/>
    <w:rsid w:val="000E1F3C"/>
    <w:rsid w:val="000E34B8"/>
    <w:rsid w:val="00104D1C"/>
    <w:rsid w:val="001075ED"/>
    <w:rsid w:val="0011613D"/>
    <w:rsid w:val="0014173C"/>
    <w:rsid w:val="00153B28"/>
    <w:rsid w:val="001563F6"/>
    <w:rsid w:val="001764DF"/>
    <w:rsid w:val="001825C4"/>
    <w:rsid w:val="0018450A"/>
    <w:rsid w:val="001923B5"/>
    <w:rsid w:val="001A5FC6"/>
    <w:rsid w:val="001B4B98"/>
    <w:rsid w:val="001B5DEA"/>
    <w:rsid w:val="001C4C2C"/>
    <w:rsid w:val="001F0E23"/>
    <w:rsid w:val="001F7815"/>
    <w:rsid w:val="0020206A"/>
    <w:rsid w:val="00217102"/>
    <w:rsid w:val="00221A6C"/>
    <w:rsid w:val="0022578E"/>
    <w:rsid w:val="00227879"/>
    <w:rsid w:val="00236500"/>
    <w:rsid w:val="00240DEC"/>
    <w:rsid w:val="00245B27"/>
    <w:rsid w:val="00252B86"/>
    <w:rsid w:val="00256221"/>
    <w:rsid w:val="00271C73"/>
    <w:rsid w:val="00277C4E"/>
    <w:rsid w:val="00280DD9"/>
    <w:rsid w:val="00295404"/>
    <w:rsid w:val="002A1BA6"/>
    <w:rsid w:val="002B158B"/>
    <w:rsid w:val="002B510A"/>
    <w:rsid w:val="002C0F7F"/>
    <w:rsid w:val="002D2944"/>
    <w:rsid w:val="002D5456"/>
    <w:rsid w:val="002D6C83"/>
    <w:rsid w:val="002E12B6"/>
    <w:rsid w:val="002E416C"/>
    <w:rsid w:val="002E52B9"/>
    <w:rsid w:val="002E593E"/>
    <w:rsid w:val="002E665B"/>
    <w:rsid w:val="002E7E00"/>
    <w:rsid w:val="002F2121"/>
    <w:rsid w:val="002F2F17"/>
    <w:rsid w:val="002F57A0"/>
    <w:rsid w:val="002F72BF"/>
    <w:rsid w:val="00301040"/>
    <w:rsid w:val="0030106C"/>
    <w:rsid w:val="0030275D"/>
    <w:rsid w:val="00303F77"/>
    <w:rsid w:val="003162D5"/>
    <w:rsid w:val="00317349"/>
    <w:rsid w:val="00323ACE"/>
    <w:rsid w:val="00331DF8"/>
    <w:rsid w:val="00332A40"/>
    <w:rsid w:val="003334D2"/>
    <w:rsid w:val="00336943"/>
    <w:rsid w:val="003417D6"/>
    <w:rsid w:val="0034184D"/>
    <w:rsid w:val="00347095"/>
    <w:rsid w:val="00361A06"/>
    <w:rsid w:val="003625FD"/>
    <w:rsid w:val="00372DFF"/>
    <w:rsid w:val="003803AB"/>
    <w:rsid w:val="003813A6"/>
    <w:rsid w:val="003973CA"/>
    <w:rsid w:val="003A0451"/>
    <w:rsid w:val="003A0CA4"/>
    <w:rsid w:val="003A10CF"/>
    <w:rsid w:val="003A1A36"/>
    <w:rsid w:val="003A26EC"/>
    <w:rsid w:val="003B20ED"/>
    <w:rsid w:val="003B58FE"/>
    <w:rsid w:val="003B6DF7"/>
    <w:rsid w:val="003C50BF"/>
    <w:rsid w:val="003C55BE"/>
    <w:rsid w:val="003C7DD5"/>
    <w:rsid w:val="003D0EAA"/>
    <w:rsid w:val="003D522E"/>
    <w:rsid w:val="003F1B2B"/>
    <w:rsid w:val="004056DB"/>
    <w:rsid w:val="00407CE6"/>
    <w:rsid w:val="00416FC3"/>
    <w:rsid w:val="00422DAA"/>
    <w:rsid w:val="00425214"/>
    <w:rsid w:val="00430F83"/>
    <w:rsid w:val="00432A98"/>
    <w:rsid w:val="004432C4"/>
    <w:rsid w:val="00444297"/>
    <w:rsid w:val="00445DC0"/>
    <w:rsid w:val="00477D40"/>
    <w:rsid w:val="00481217"/>
    <w:rsid w:val="0048639F"/>
    <w:rsid w:val="00486D59"/>
    <w:rsid w:val="00491584"/>
    <w:rsid w:val="004A2673"/>
    <w:rsid w:val="004A3D7E"/>
    <w:rsid w:val="004C420F"/>
    <w:rsid w:val="004C7161"/>
    <w:rsid w:val="004C7404"/>
    <w:rsid w:val="004D06E6"/>
    <w:rsid w:val="004D08E5"/>
    <w:rsid w:val="004D2005"/>
    <w:rsid w:val="004D39B6"/>
    <w:rsid w:val="004D5664"/>
    <w:rsid w:val="004E1B2F"/>
    <w:rsid w:val="0050649D"/>
    <w:rsid w:val="0050727A"/>
    <w:rsid w:val="00513610"/>
    <w:rsid w:val="005203EA"/>
    <w:rsid w:val="0052169F"/>
    <w:rsid w:val="00543B77"/>
    <w:rsid w:val="0054443A"/>
    <w:rsid w:val="00557DFD"/>
    <w:rsid w:val="00561935"/>
    <w:rsid w:val="005665C8"/>
    <w:rsid w:val="00566A1A"/>
    <w:rsid w:val="00567C64"/>
    <w:rsid w:val="00580EBE"/>
    <w:rsid w:val="00584C66"/>
    <w:rsid w:val="00586CE5"/>
    <w:rsid w:val="00591890"/>
    <w:rsid w:val="0059452C"/>
    <w:rsid w:val="00595F45"/>
    <w:rsid w:val="005B24A9"/>
    <w:rsid w:val="005C14C9"/>
    <w:rsid w:val="005C501F"/>
    <w:rsid w:val="005D225A"/>
    <w:rsid w:val="005E50BB"/>
    <w:rsid w:val="005E5A14"/>
    <w:rsid w:val="005F0367"/>
    <w:rsid w:val="005F05FD"/>
    <w:rsid w:val="005F2803"/>
    <w:rsid w:val="005F2FF6"/>
    <w:rsid w:val="005F78EC"/>
    <w:rsid w:val="00605B9E"/>
    <w:rsid w:val="00621D04"/>
    <w:rsid w:val="00622CFF"/>
    <w:rsid w:val="00623028"/>
    <w:rsid w:val="00623772"/>
    <w:rsid w:val="006247E1"/>
    <w:rsid w:val="00632E74"/>
    <w:rsid w:val="00636C95"/>
    <w:rsid w:val="00640310"/>
    <w:rsid w:val="0064710F"/>
    <w:rsid w:val="00651EBA"/>
    <w:rsid w:val="00660C25"/>
    <w:rsid w:val="00662674"/>
    <w:rsid w:val="00664DBE"/>
    <w:rsid w:val="00671E89"/>
    <w:rsid w:val="0067598B"/>
    <w:rsid w:val="00681565"/>
    <w:rsid w:val="00682DDE"/>
    <w:rsid w:val="00683F2A"/>
    <w:rsid w:val="006960AB"/>
    <w:rsid w:val="0069638F"/>
    <w:rsid w:val="006A3886"/>
    <w:rsid w:val="006B30F1"/>
    <w:rsid w:val="006B4FD6"/>
    <w:rsid w:val="006B518A"/>
    <w:rsid w:val="006B57DA"/>
    <w:rsid w:val="006C0652"/>
    <w:rsid w:val="006C134A"/>
    <w:rsid w:val="006C356F"/>
    <w:rsid w:val="006C369B"/>
    <w:rsid w:val="006C4506"/>
    <w:rsid w:val="006C706F"/>
    <w:rsid w:val="006D4367"/>
    <w:rsid w:val="006D43C2"/>
    <w:rsid w:val="006E3F76"/>
    <w:rsid w:val="00701120"/>
    <w:rsid w:val="00706E65"/>
    <w:rsid w:val="00707251"/>
    <w:rsid w:val="00710C48"/>
    <w:rsid w:val="00725C96"/>
    <w:rsid w:val="007346B9"/>
    <w:rsid w:val="00735956"/>
    <w:rsid w:val="00736F57"/>
    <w:rsid w:val="00754B8A"/>
    <w:rsid w:val="00760DBE"/>
    <w:rsid w:val="00766A0C"/>
    <w:rsid w:val="0076795A"/>
    <w:rsid w:val="0077481B"/>
    <w:rsid w:val="00776FC9"/>
    <w:rsid w:val="00786D20"/>
    <w:rsid w:val="007A0393"/>
    <w:rsid w:val="007A7E68"/>
    <w:rsid w:val="007B1219"/>
    <w:rsid w:val="007B338A"/>
    <w:rsid w:val="007C2355"/>
    <w:rsid w:val="007C4C02"/>
    <w:rsid w:val="007D47AA"/>
    <w:rsid w:val="007D6F20"/>
    <w:rsid w:val="007E0A47"/>
    <w:rsid w:val="007E4399"/>
    <w:rsid w:val="007E69F7"/>
    <w:rsid w:val="007F0791"/>
    <w:rsid w:val="007F691A"/>
    <w:rsid w:val="008034B7"/>
    <w:rsid w:val="0081084D"/>
    <w:rsid w:val="00811692"/>
    <w:rsid w:val="008159F7"/>
    <w:rsid w:val="008233CC"/>
    <w:rsid w:val="008277DE"/>
    <w:rsid w:val="00833663"/>
    <w:rsid w:val="008342DA"/>
    <w:rsid w:val="00835A76"/>
    <w:rsid w:val="008433E7"/>
    <w:rsid w:val="008543E5"/>
    <w:rsid w:val="008548BC"/>
    <w:rsid w:val="00855963"/>
    <w:rsid w:val="00863AFA"/>
    <w:rsid w:val="008723DE"/>
    <w:rsid w:val="00881384"/>
    <w:rsid w:val="008824B3"/>
    <w:rsid w:val="008850E4"/>
    <w:rsid w:val="00893E40"/>
    <w:rsid w:val="0089539A"/>
    <w:rsid w:val="008A1FFA"/>
    <w:rsid w:val="008A627E"/>
    <w:rsid w:val="008B2E58"/>
    <w:rsid w:val="008B54F5"/>
    <w:rsid w:val="008C1583"/>
    <w:rsid w:val="008C7C3F"/>
    <w:rsid w:val="008D0310"/>
    <w:rsid w:val="008D4D9F"/>
    <w:rsid w:val="008D61D6"/>
    <w:rsid w:val="008E5171"/>
    <w:rsid w:val="008F0559"/>
    <w:rsid w:val="008F0A26"/>
    <w:rsid w:val="008F0CA4"/>
    <w:rsid w:val="008F77AF"/>
    <w:rsid w:val="00902F29"/>
    <w:rsid w:val="00906CB2"/>
    <w:rsid w:val="009111B3"/>
    <w:rsid w:val="009174D2"/>
    <w:rsid w:val="00942CD2"/>
    <w:rsid w:val="009531BE"/>
    <w:rsid w:val="009553E1"/>
    <w:rsid w:val="00967EC0"/>
    <w:rsid w:val="00970AAB"/>
    <w:rsid w:val="00970F6F"/>
    <w:rsid w:val="0098792C"/>
    <w:rsid w:val="009879B8"/>
    <w:rsid w:val="00992FBA"/>
    <w:rsid w:val="00995473"/>
    <w:rsid w:val="009A6C3D"/>
    <w:rsid w:val="009A7325"/>
    <w:rsid w:val="009B57DB"/>
    <w:rsid w:val="009C4163"/>
    <w:rsid w:val="009D2FED"/>
    <w:rsid w:val="009D4598"/>
    <w:rsid w:val="009F0ABA"/>
    <w:rsid w:val="00A066D4"/>
    <w:rsid w:val="00A108BC"/>
    <w:rsid w:val="00A1241D"/>
    <w:rsid w:val="00A146B0"/>
    <w:rsid w:val="00A1501E"/>
    <w:rsid w:val="00A26F14"/>
    <w:rsid w:val="00A3674A"/>
    <w:rsid w:val="00A421F4"/>
    <w:rsid w:val="00A52BA8"/>
    <w:rsid w:val="00A66243"/>
    <w:rsid w:val="00A705B3"/>
    <w:rsid w:val="00A72F9A"/>
    <w:rsid w:val="00A77C1D"/>
    <w:rsid w:val="00A965E0"/>
    <w:rsid w:val="00AA2B34"/>
    <w:rsid w:val="00AB3689"/>
    <w:rsid w:val="00AB4557"/>
    <w:rsid w:val="00AB7516"/>
    <w:rsid w:val="00AC037A"/>
    <w:rsid w:val="00AC5328"/>
    <w:rsid w:val="00AD1B27"/>
    <w:rsid w:val="00AD3F1A"/>
    <w:rsid w:val="00AD5AA3"/>
    <w:rsid w:val="00AD704B"/>
    <w:rsid w:val="00AE59A5"/>
    <w:rsid w:val="00AF10EC"/>
    <w:rsid w:val="00AF4B8D"/>
    <w:rsid w:val="00B05026"/>
    <w:rsid w:val="00B1057B"/>
    <w:rsid w:val="00B14475"/>
    <w:rsid w:val="00B163C4"/>
    <w:rsid w:val="00B1673E"/>
    <w:rsid w:val="00B16F3E"/>
    <w:rsid w:val="00B23816"/>
    <w:rsid w:val="00B268BD"/>
    <w:rsid w:val="00B3733D"/>
    <w:rsid w:val="00B37D08"/>
    <w:rsid w:val="00B423E2"/>
    <w:rsid w:val="00B70A9A"/>
    <w:rsid w:val="00B745BC"/>
    <w:rsid w:val="00B845D0"/>
    <w:rsid w:val="00B9297E"/>
    <w:rsid w:val="00B93305"/>
    <w:rsid w:val="00B95FB4"/>
    <w:rsid w:val="00BA5399"/>
    <w:rsid w:val="00BD0666"/>
    <w:rsid w:val="00BD156C"/>
    <w:rsid w:val="00BD513F"/>
    <w:rsid w:val="00BD5B02"/>
    <w:rsid w:val="00BD7790"/>
    <w:rsid w:val="00BE015A"/>
    <w:rsid w:val="00BE44E5"/>
    <w:rsid w:val="00BE4CEF"/>
    <w:rsid w:val="00BF016A"/>
    <w:rsid w:val="00BF12C6"/>
    <w:rsid w:val="00C125DB"/>
    <w:rsid w:val="00C22544"/>
    <w:rsid w:val="00C2794E"/>
    <w:rsid w:val="00C3139F"/>
    <w:rsid w:val="00C31C0C"/>
    <w:rsid w:val="00C3605F"/>
    <w:rsid w:val="00C40AFC"/>
    <w:rsid w:val="00C41725"/>
    <w:rsid w:val="00C41D1C"/>
    <w:rsid w:val="00C44D7B"/>
    <w:rsid w:val="00C45C08"/>
    <w:rsid w:val="00C47522"/>
    <w:rsid w:val="00C61346"/>
    <w:rsid w:val="00C64A33"/>
    <w:rsid w:val="00C73729"/>
    <w:rsid w:val="00C74EB6"/>
    <w:rsid w:val="00C81A6A"/>
    <w:rsid w:val="00C91495"/>
    <w:rsid w:val="00CA4764"/>
    <w:rsid w:val="00CB38AE"/>
    <w:rsid w:val="00CB56FE"/>
    <w:rsid w:val="00CB7610"/>
    <w:rsid w:val="00CC28EF"/>
    <w:rsid w:val="00CC3894"/>
    <w:rsid w:val="00CD4905"/>
    <w:rsid w:val="00CF1375"/>
    <w:rsid w:val="00CF1CEF"/>
    <w:rsid w:val="00CF3DF4"/>
    <w:rsid w:val="00CF5815"/>
    <w:rsid w:val="00CF7E7A"/>
    <w:rsid w:val="00D05265"/>
    <w:rsid w:val="00D077A7"/>
    <w:rsid w:val="00D1209D"/>
    <w:rsid w:val="00D135AC"/>
    <w:rsid w:val="00D14966"/>
    <w:rsid w:val="00D1598B"/>
    <w:rsid w:val="00D216B0"/>
    <w:rsid w:val="00D45140"/>
    <w:rsid w:val="00D540F5"/>
    <w:rsid w:val="00D5677B"/>
    <w:rsid w:val="00D56EB1"/>
    <w:rsid w:val="00D74839"/>
    <w:rsid w:val="00D8269B"/>
    <w:rsid w:val="00D82F48"/>
    <w:rsid w:val="00D91DD9"/>
    <w:rsid w:val="00D93943"/>
    <w:rsid w:val="00D96716"/>
    <w:rsid w:val="00DA1E97"/>
    <w:rsid w:val="00DA7A2C"/>
    <w:rsid w:val="00DB20D0"/>
    <w:rsid w:val="00DC145C"/>
    <w:rsid w:val="00DC5349"/>
    <w:rsid w:val="00E13C95"/>
    <w:rsid w:val="00E349B7"/>
    <w:rsid w:val="00E42D9E"/>
    <w:rsid w:val="00E54B73"/>
    <w:rsid w:val="00E630F4"/>
    <w:rsid w:val="00E63B2F"/>
    <w:rsid w:val="00E81E08"/>
    <w:rsid w:val="00E86A51"/>
    <w:rsid w:val="00E873FB"/>
    <w:rsid w:val="00E943D4"/>
    <w:rsid w:val="00EA5F96"/>
    <w:rsid w:val="00EC08ED"/>
    <w:rsid w:val="00EC5C38"/>
    <w:rsid w:val="00EC7D31"/>
    <w:rsid w:val="00ED0836"/>
    <w:rsid w:val="00EE68BD"/>
    <w:rsid w:val="00EE7DBA"/>
    <w:rsid w:val="00EF7D7A"/>
    <w:rsid w:val="00F05BC8"/>
    <w:rsid w:val="00F26D73"/>
    <w:rsid w:val="00F3682B"/>
    <w:rsid w:val="00F4118B"/>
    <w:rsid w:val="00F422C7"/>
    <w:rsid w:val="00F45B0A"/>
    <w:rsid w:val="00F54724"/>
    <w:rsid w:val="00F625C9"/>
    <w:rsid w:val="00F70CFA"/>
    <w:rsid w:val="00F71AAA"/>
    <w:rsid w:val="00F722D7"/>
    <w:rsid w:val="00F84602"/>
    <w:rsid w:val="00F86385"/>
    <w:rsid w:val="00F866AA"/>
    <w:rsid w:val="00F90300"/>
    <w:rsid w:val="00FB0E14"/>
    <w:rsid w:val="00FB31E5"/>
    <w:rsid w:val="00FC0F98"/>
    <w:rsid w:val="00FD06DA"/>
    <w:rsid w:val="00FD09A6"/>
    <w:rsid w:val="00FD4F53"/>
    <w:rsid w:val="00FE1E20"/>
    <w:rsid w:val="00FE2578"/>
    <w:rsid w:val="00FE2F26"/>
    <w:rsid w:val="00FE37B2"/>
    <w:rsid w:val="00FF2157"/>
    <w:rsid w:val="00FF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94BB4"/>
  <w15:docId w15:val="{3ED20C77-0CBA-45E7-9BD0-0C55D74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E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81E08"/>
  </w:style>
  <w:style w:type="paragraph" w:styleId="Header">
    <w:name w:val="header"/>
    <w:basedOn w:val="Normal"/>
    <w:link w:val="HeaderChar"/>
    <w:unhideWhenUsed/>
    <w:rsid w:val="00E81E08"/>
    <w:pPr>
      <w:tabs>
        <w:tab w:val="center" w:pos="4844"/>
        <w:tab w:val="right" w:pos="9689"/>
      </w:tabs>
    </w:pPr>
  </w:style>
  <w:style w:type="character" w:customStyle="1" w:styleId="HeaderChar">
    <w:name w:val="Header Char"/>
    <w:basedOn w:val="DefaultParagraphFont"/>
    <w:link w:val="Header"/>
    <w:rsid w:val="00E81E08"/>
    <w:rPr>
      <w:sz w:val="24"/>
      <w:szCs w:val="24"/>
    </w:rPr>
  </w:style>
  <w:style w:type="paragraph" w:styleId="Footer">
    <w:name w:val="footer"/>
    <w:basedOn w:val="Normal"/>
    <w:link w:val="FooterChar"/>
    <w:unhideWhenUsed/>
    <w:rsid w:val="00E81E08"/>
    <w:pPr>
      <w:tabs>
        <w:tab w:val="center" w:pos="4844"/>
        <w:tab w:val="right" w:pos="9689"/>
      </w:tabs>
    </w:pPr>
  </w:style>
  <w:style w:type="character" w:customStyle="1" w:styleId="FooterChar">
    <w:name w:val="Footer Char"/>
    <w:basedOn w:val="DefaultParagraphFont"/>
    <w:link w:val="Footer"/>
    <w:rsid w:val="00E81E08"/>
    <w:rPr>
      <w:sz w:val="24"/>
      <w:szCs w:val="24"/>
    </w:rPr>
  </w:style>
  <w:style w:type="paragraph" w:styleId="BalloonText">
    <w:name w:val="Balloon Text"/>
    <w:basedOn w:val="Normal"/>
    <w:link w:val="BalloonTextChar"/>
    <w:semiHidden/>
    <w:unhideWhenUsed/>
    <w:rsid w:val="00EE7DBA"/>
    <w:rPr>
      <w:rFonts w:ascii="Segoe UI" w:hAnsi="Segoe UI" w:cs="Segoe UI"/>
      <w:sz w:val="18"/>
      <w:szCs w:val="18"/>
    </w:rPr>
  </w:style>
  <w:style w:type="character" w:customStyle="1" w:styleId="BalloonTextChar">
    <w:name w:val="Balloon Text Char"/>
    <w:basedOn w:val="DefaultParagraphFont"/>
    <w:link w:val="BalloonText"/>
    <w:semiHidden/>
    <w:rsid w:val="00EE7DBA"/>
    <w:rPr>
      <w:rFonts w:ascii="Segoe UI" w:hAnsi="Segoe UI" w:cs="Segoe UI"/>
      <w:sz w:val="18"/>
      <w:szCs w:val="18"/>
    </w:rPr>
  </w:style>
  <w:style w:type="paragraph" w:styleId="CommentText">
    <w:name w:val="annotation text"/>
    <w:basedOn w:val="Normal"/>
    <w:link w:val="CommentTextChar"/>
    <w:unhideWhenUsed/>
    <w:rsid w:val="00AD1B27"/>
    <w:rPr>
      <w:sz w:val="20"/>
      <w:szCs w:val="20"/>
    </w:rPr>
  </w:style>
  <w:style w:type="character" w:customStyle="1" w:styleId="CommentTextChar">
    <w:name w:val="Comment Text Char"/>
    <w:basedOn w:val="DefaultParagraphFont"/>
    <w:link w:val="CommentText"/>
    <w:rsid w:val="00AD1B27"/>
  </w:style>
  <w:style w:type="paragraph" w:styleId="CommentSubject">
    <w:name w:val="annotation subject"/>
    <w:basedOn w:val="CommentText"/>
    <w:next w:val="CommentText"/>
    <w:link w:val="CommentSubjectChar"/>
    <w:semiHidden/>
    <w:unhideWhenUsed/>
    <w:rsid w:val="00AD1B27"/>
    <w:rPr>
      <w:b/>
      <w:bCs/>
    </w:rPr>
  </w:style>
  <w:style w:type="character" w:customStyle="1" w:styleId="CommentSubjectChar">
    <w:name w:val="Comment Subject Char"/>
    <w:basedOn w:val="CommentTextChar"/>
    <w:link w:val="CommentSubject"/>
    <w:semiHidden/>
    <w:rsid w:val="00AD1B27"/>
    <w:rPr>
      <w:b/>
      <w:bCs/>
    </w:rPr>
  </w:style>
  <w:style w:type="paragraph" w:styleId="ListParagraph">
    <w:name w:val="List Paragraph"/>
    <w:basedOn w:val="Normal"/>
    <w:uiPriority w:val="34"/>
    <w:qFormat/>
    <w:rsid w:val="000A0953"/>
    <w:pPr>
      <w:ind w:left="720"/>
      <w:contextualSpacing/>
    </w:pPr>
  </w:style>
  <w:style w:type="paragraph" w:styleId="BodyText2">
    <w:name w:val="Body Text 2"/>
    <w:basedOn w:val="Normal"/>
    <w:link w:val="BodyText2Char"/>
    <w:rsid w:val="000A0953"/>
    <w:pPr>
      <w:jc w:val="center"/>
    </w:pPr>
    <w:rPr>
      <w:bCs/>
      <w:sz w:val="28"/>
      <w:szCs w:val="28"/>
      <w:lang w:val="ro-RO"/>
    </w:rPr>
  </w:style>
  <w:style w:type="character" w:customStyle="1" w:styleId="BodyText2Char">
    <w:name w:val="Body Text 2 Char"/>
    <w:basedOn w:val="DefaultParagraphFont"/>
    <w:link w:val="BodyText2"/>
    <w:rsid w:val="000A0953"/>
    <w:rPr>
      <w:bCs/>
      <w:sz w:val="28"/>
      <w:szCs w:val="28"/>
      <w:lang w:val="ro-RO"/>
    </w:rPr>
  </w:style>
  <w:style w:type="paragraph" w:customStyle="1" w:styleId="cp">
    <w:name w:val="cp"/>
    <w:basedOn w:val="Normal"/>
    <w:rsid w:val="000A0953"/>
    <w:pPr>
      <w:jc w:val="center"/>
    </w:pPr>
    <w:rPr>
      <w:b/>
      <w:bCs/>
      <w:lang w:val="ru-RU" w:eastAsia="ru-RU"/>
    </w:rPr>
  </w:style>
  <w:style w:type="paragraph" w:customStyle="1" w:styleId="cn">
    <w:name w:val="cn"/>
    <w:basedOn w:val="Normal"/>
    <w:rsid w:val="000A0953"/>
    <w:pPr>
      <w:jc w:val="center"/>
    </w:pPr>
    <w:rPr>
      <w:lang w:val="ru-RU" w:eastAsia="ru-RU"/>
    </w:rPr>
  </w:style>
  <w:style w:type="paragraph" w:styleId="Revision">
    <w:name w:val="Revision"/>
    <w:hidden/>
    <w:uiPriority w:val="99"/>
    <w:semiHidden/>
    <w:rsid w:val="007D4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5493">
      <w:bodyDiv w:val="1"/>
      <w:marLeft w:val="0"/>
      <w:marRight w:val="0"/>
      <w:marTop w:val="0"/>
      <w:marBottom w:val="0"/>
      <w:divBdr>
        <w:top w:val="none" w:sz="0" w:space="0" w:color="auto"/>
        <w:left w:val="none" w:sz="0" w:space="0" w:color="auto"/>
        <w:bottom w:val="none" w:sz="0" w:space="0" w:color="auto"/>
        <w:right w:val="none" w:sz="0" w:space="0" w:color="auto"/>
      </w:divBdr>
    </w:div>
    <w:div w:id="920407410">
      <w:bodyDiv w:val="1"/>
      <w:marLeft w:val="0"/>
      <w:marRight w:val="0"/>
      <w:marTop w:val="0"/>
      <w:marBottom w:val="0"/>
      <w:divBdr>
        <w:top w:val="none" w:sz="0" w:space="0" w:color="auto"/>
        <w:left w:val="none" w:sz="0" w:space="0" w:color="auto"/>
        <w:bottom w:val="none" w:sz="0" w:space="0" w:color="auto"/>
        <w:right w:val="none" w:sz="0" w:space="0" w:color="auto"/>
      </w:divBdr>
    </w:div>
    <w:div w:id="966815141">
      <w:bodyDiv w:val="1"/>
      <w:marLeft w:val="0"/>
      <w:marRight w:val="0"/>
      <w:marTop w:val="0"/>
      <w:marBottom w:val="0"/>
      <w:divBdr>
        <w:top w:val="none" w:sz="0" w:space="0" w:color="auto"/>
        <w:left w:val="none" w:sz="0" w:space="0" w:color="auto"/>
        <w:bottom w:val="none" w:sz="0" w:space="0" w:color="auto"/>
        <w:right w:val="none" w:sz="0" w:space="0" w:color="auto"/>
      </w:divBdr>
      <w:divsChild>
        <w:div w:id="674576903">
          <w:marLeft w:val="0"/>
          <w:marRight w:val="0"/>
          <w:marTop w:val="0"/>
          <w:marBottom w:val="0"/>
          <w:divBdr>
            <w:top w:val="none" w:sz="0" w:space="0" w:color="auto"/>
            <w:left w:val="none" w:sz="0" w:space="0" w:color="auto"/>
            <w:bottom w:val="none" w:sz="0" w:space="0" w:color="auto"/>
            <w:right w:val="none" w:sz="0" w:space="0" w:color="auto"/>
          </w:divBdr>
        </w:div>
      </w:divsChild>
    </w:div>
    <w:div w:id="1314675050">
      <w:bodyDiv w:val="1"/>
      <w:marLeft w:val="0"/>
      <w:marRight w:val="0"/>
      <w:marTop w:val="0"/>
      <w:marBottom w:val="0"/>
      <w:divBdr>
        <w:top w:val="none" w:sz="0" w:space="0" w:color="auto"/>
        <w:left w:val="none" w:sz="0" w:space="0" w:color="auto"/>
        <w:bottom w:val="none" w:sz="0" w:space="0" w:color="auto"/>
        <w:right w:val="none" w:sz="0" w:space="0" w:color="auto"/>
      </w:divBdr>
      <w:divsChild>
        <w:div w:id="357856189">
          <w:marLeft w:val="0"/>
          <w:marRight w:val="0"/>
          <w:marTop w:val="0"/>
          <w:marBottom w:val="0"/>
          <w:divBdr>
            <w:top w:val="none" w:sz="0" w:space="0" w:color="auto"/>
            <w:left w:val="none" w:sz="0" w:space="0" w:color="auto"/>
            <w:bottom w:val="none" w:sz="0" w:space="0" w:color="auto"/>
            <w:right w:val="none" w:sz="0" w:space="0" w:color="auto"/>
          </w:divBdr>
        </w:div>
      </w:divsChild>
    </w:div>
    <w:div w:id="171045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E872-E39F-4B91-BB3D-53C123C7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2024-11-04T17:02:00Z</cp:lastPrinted>
  <dcterms:created xsi:type="dcterms:W3CDTF">2024-11-04T17:03:00Z</dcterms:created>
  <dcterms:modified xsi:type="dcterms:W3CDTF">2024-11-04T17:03:00Z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5534065d-a7d2-489c-8916-9f68bcf5811b</vt:lpwstr>
  </property>
  <property fmtid="{D5CDD505-2E9C-101B-9397-08002B2CF9AE}" pid="3" name="Clasificare">
    <vt:lpwstr>NONE</vt:lpwstr>
  </property>
</Properties>
</file>